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53D3" w:rsidRPr="00C24775" w:rsidRDefault="00D953D3" w:rsidP="00C24775"/>
    <w:p w:rsidR="00D953D3" w:rsidRDefault="004D42F6">
      <w:pPr>
        <w:pStyle w:val="p0"/>
        <w:shd w:val="clear" w:color="auto" w:fill="FFFFFF"/>
        <w:autoSpaceDN w:val="0"/>
        <w:spacing w:beforeLines="100" w:before="240" w:afterLines="100" w:after="240"/>
        <w:jc w:val="center"/>
        <w:textAlignment w:val="baseline"/>
        <w:rPr>
          <w:rFonts w:ascii="微软雅黑" w:eastAsia="微软雅黑" w:hAnsi="微软雅黑"/>
          <w:b/>
          <w:color w:val="EAB300"/>
          <w:sz w:val="32"/>
          <w:szCs w:val="32"/>
        </w:rPr>
      </w:pPr>
      <w:r>
        <w:rPr>
          <w:rFonts w:ascii="微软雅黑" w:eastAsia="微软雅黑" w:hAnsi="微软雅黑" w:hint="eastAsia"/>
          <w:b/>
          <w:sz w:val="32"/>
          <w:szCs w:val="32"/>
        </w:rPr>
        <w:t>案例申报表</w:t>
      </w:r>
    </w:p>
    <w:tbl>
      <w:tblPr>
        <w:tblW w:w="878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302"/>
        <w:gridCol w:w="2989"/>
        <w:gridCol w:w="1028"/>
        <w:gridCol w:w="2451"/>
        <w:gridCol w:w="11"/>
      </w:tblGrid>
      <w:tr w:rsidR="00D953D3" w:rsidTr="00361DD7">
        <w:trPr>
          <w:trHeight w:hRule="exact" w:val="463"/>
        </w:trPr>
        <w:tc>
          <w:tcPr>
            <w:tcW w:w="8781" w:type="dxa"/>
            <w:gridSpan w:val="5"/>
            <w:shd w:val="clear" w:color="auto" w:fill="00B0F0"/>
            <w:vAlign w:val="center"/>
          </w:tcPr>
          <w:p w:rsidR="00D953D3" w:rsidRDefault="004D42F6">
            <w:pPr>
              <w:spacing w:after="120" w:line="360" w:lineRule="exact"/>
              <w:ind w:firstLine="400"/>
              <w:rPr>
                <w:rFonts w:ascii="微软雅黑" w:eastAsia="微软雅黑" w:hAnsi="微软雅黑"/>
                <w:b/>
                <w:color w:val="FFFFFF"/>
                <w:sz w:val="20"/>
              </w:rPr>
            </w:pPr>
            <w:r>
              <w:rPr>
                <w:rFonts w:ascii="微软雅黑" w:eastAsia="微软雅黑" w:hAnsi="微软雅黑"/>
                <w:b/>
                <w:color w:val="0000FF"/>
                <w:sz w:val="24"/>
                <w:szCs w:val="24"/>
              </w:rPr>
              <w:br w:type="page"/>
            </w:r>
            <w:bookmarkStart w:id="0" w:name="OLE_LINK2"/>
            <w:r>
              <w:rPr>
                <w:rFonts w:ascii="微软雅黑" w:eastAsia="微软雅黑" w:hAnsi="微软雅黑" w:hint="eastAsia"/>
                <w:b/>
                <w:color w:val="FFFFFF"/>
                <w:sz w:val="20"/>
              </w:rPr>
              <w:t>基本信息</w:t>
            </w:r>
          </w:p>
        </w:tc>
      </w:tr>
      <w:tr w:rsidR="00D953D3" w:rsidTr="00361DD7">
        <w:trPr>
          <w:gridAfter w:val="1"/>
          <w:wAfter w:w="11" w:type="dxa"/>
          <w:trHeight w:val="431"/>
        </w:trPr>
        <w:tc>
          <w:tcPr>
            <w:tcW w:w="2302" w:type="dxa"/>
            <w:tcBorders>
              <w:right w:val="single" w:sz="4" w:space="0" w:color="000000"/>
            </w:tcBorders>
            <w:vAlign w:val="center"/>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参赛单位全称</w:t>
            </w:r>
          </w:p>
        </w:tc>
        <w:tc>
          <w:tcPr>
            <w:tcW w:w="6468" w:type="dxa"/>
            <w:gridSpan w:val="3"/>
            <w:tcBorders>
              <w:left w:val="single" w:sz="4" w:space="0" w:color="000000"/>
              <w:bottom w:val="single" w:sz="4" w:space="0" w:color="000000"/>
            </w:tcBorders>
            <w:vAlign w:val="center"/>
          </w:tcPr>
          <w:p w:rsidR="00D953D3" w:rsidRDefault="00D953D3">
            <w:pPr>
              <w:spacing w:line="360" w:lineRule="exact"/>
              <w:rPr>
                <w:rFonts w:ascii="微软雅黑" w:eastAsia="微软雅黑" w:hAnsi="微软雅黑"/>
                <w:b/>
                <w:i/>
                <w:color w:val="7F7F7F"/>
                <w:sz w:val="20"/>
              </w:rPr>
            </w:pPr>
          </w:p>
        </w:tc>
      </w:tr>
      <w:bookmarkEnd w:id="0"/>
      <w:tr w:rsidR="00D953D3" w:rsidTr="00361DD7">
        <w:trPr>
          <w:gridAfter w:val="1"/>
          <w:wAfter w:w="11" w:type="dxa"/>
          <w:trHeight w:val="431"/>
        </w:trPr>
        <w:tc>
          <w:tcPr>
            <w:tcW w:w="2302" w:type="dxa"/>
            <w:tcBorders>
              <w:right w:val="single" w:sz="4" w:space="0" w:color="000000"/>
            </w:tcBorders>
            <w:vAlign w:val="center"/>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参赛单位简称</w:t>
            </w:r>
          </w:p>
        </w:tc>
        <w:tc>
          <w:tcPr>
            <w:tcW w:w="6468" w:type="dxa"/>
            <w:gridSpan w:val="3"/>
            <w:tcBorders>
              <w:left w:val="single" w:sz="4" w:space="0" w:color="000000"/>
              <w:bottom w:val="single" w:sz="4" w:space="0" w:color="000000"/>
            </w:tcBorders>
            <w:vAlign w:val="center"/>
          </w:tcPr>
          <w:p w:rsidR="00D953D3" w:rsidRDefault="00D953D3">
            <w:pPr>
              <w:spacing w:line="360" w:lineRule="exact"/>
              <w:rPr>
                <w:rFonts w:ascii="微软雅黑" w:eastAsia="微软雅黑" w:hAnsi="微软雅黑"/>
                <w:b/>
                <w:i/>
                <w:color w:val="7F7F7F"/>
                <w:sz w:val="18"/>
              </w:rPr>
            </w:pPr>
          </w:p>
        </w:tc>
        <w:bookmarkStart w:id="1" w:name="_GoBack"/>
        <w:bookmarkEnd w:id="1"/>
      </w:tr>
      <w:tr w:rsidR="00D953D3" w:rsidTr="00361DD7">
        <w:trPr>
          <w:trHeight w:hRule="exact" w:val="383"/>
        </w:trPr>
        <w:tc>
          <w:tcPr>
            <w:tcW w:w="2302" w:type="dxa"/>
            <w:tcBorders>
              <w:right w:val="single" w:sz="4" w:space="0" w:color="000000"/>
            </w:tcBorders>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联系人</w:t>
            </w:r>
          </w:p>
        </w:tc>
        <w:tc>
          <w:tcPr>
            <w:tcW w:w="2989" w:type="dxa"/>
            <w:tcBorders>
              <w:left w:val="single" w:sz="4" w:space="0" w:color="000000"/>
              <w:right w:val="single" w:sz="4" w:space="0" w:color="000000"/>
            </w:tcBorders>
          </w:tcPr>
          <w:p w:rsidR="00D953D3" w:rsidRDefault="00D953D3">
            <w:pPr>
              <w:spacing w:line="360" w:lineRule="exact"/>
              <w:rPr>
                <w:rFonts w:ascii="微软雅黑" w:eastAsia="微软雅黑" w:hAnsi="微软雅黑"/>
                <w:sz w:val="20"/>
              </w:rPr>
            </w:pPr>
          </w:p>
        </w:tc>
        <w:tc>
          <w:tcPr>
            <w:tcW w:w="1028" w:type="dxa"/>
            <w:tcBorders>
              <w:left w:val="single" w:sz="4" w:space="0" w:color="000000"/>
              <w:right w:val="single" w:sz="4" w:space="0" w:color="auto"/>
            </w:tcBorders>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职位</w:t>
            </w:r>
          </w:p>
        </w:tc>
        <w:tc>
          <w:tcPr>
            <w:tcW w:w="2461" w:type="dxa"/>
            <w:gridSpan w:val="2"/>
            <w:tcBorders>
              <w:left w:val="single" w:sz="4" w:space="0" w:color="auto"/>
              <w:right w:val="nil"/>
            </w:tcBorders>
          </w:tcPr>
          <w:p w:rsidR="00D953D3" w:rsidRDefault="00D953D3">
            <w:pPr>
              <w:spacing w:line="360" w:lineRule="exact"/>
              <w:rPr>
                <w:rFonts w:ascii="微软雅黑" w:eastAsia="微软雅黑" w:hAnsi="微软雅黑"/>
                <w:sz w:val="20"/>
              </w:rPr>
            </w:pPr>
          </w:p>
        </w:tc>
      </w:tr>
      <w:tr w:rsidR="00D953D3" w:rsidTr="00361DD7">
        <w:trPr>
          <w:trHeight w:hRule="exact" w:val="383"/>
        </w:trPr>
        <w:tc>
          <w:tcPr>
            <w:tcW w:w="2302" w:type="dxa"/>
            <w:tcBorders>
              <w:bottom w:val="single" w:sz="4" w:space="0" w:color="000000"/>
              <w:right w:val="single" w:sz="4" w:space="0" w:color="000000"/>
            </w:tcBorders>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手机</w:t>
            </w:r>
          </w:p>
        </w:tc>
        <w:tc>
          <w:tcPr>
            <w:tcW w:w="2989" w:type="dxa"/>
            <w:tcBorders>
              <w:left w:val="single" w:sz="4" w:space="0" w:color="000000"/>
              <w:right w:val="single" w:sz="4" w:space="0" w:color="000000"/>
            </w:tcBorders>
          </w:tcPr>
          <w:p w:rsidR="00D953D3" w:rsidRDefault="00D953D3">
            <w:pPr>
              <w:spacing w:line="360" w:lineRule="exact"/>
              <w:rPr>
                <w:rFonts w:ascii="微软雅黑" w:eastAsia="微软雅黑" w:hAnsi="微软雅黑"/>
                <w:sz w:val="20"/>
              </w:rPr>
            </w:pPr>
          </w:p>
        </w:tc>
        <w:tc>
          <w:tcPr>
            <w:tcW w:w="1028" w:type="dxa"/>
            <w:tcBorders>
              <w:left w:val="single" w:sz="4" w:space="0" w:color="000000"/>
              <w:right w:val="single" w:sz="4" w:space="0" w:color="000000"/>
            </w:tcBorders>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 xml:space="preserve">Email </w:t>
            </w:r>
          </w:p>
        </w:tc>
        <w:tc>
          <w:tcPr>
            <w:tcW w:w="2461" w:type="dxa"/>
            <w:gridSpan w:val="2"/>
            <w:tcBorders>
              <w:left w:val="single" w:sz="4" w:space="0" w:color="000000"/>
              <w:right w:val="nil"/>
            </w:tcBorders>
          </w:tcPr>
          <w:p w:rsidR="00D953D3" w:rsidRDefault="00D953D3">
            <w:pPr>
              <w:spacing w:line="360" w:lineRule="exact"/>
              <w:rPr>
                <w:rFonts w:ascii="微软雅黑" w:eastAsia="微软雅黑" w:hAnsi="微软雅黑"/>
                <w:sz w:val="20"/>
              </w:rPr>
            </w:pPr>
          </w:p>
        </w:tc>
      </w:tr>
      <w:tr w:rsidR="00D953D3" w:rsidTr="00361DD7">
        <w:trPr>
          <w:trHeight w:hRule="exact" w:val="405"/>
        </w:trPr>
        <w:tc>
          <w:tcPr>
            <w:tcW w:w="2302" w:type="dxa"/>
            <w:tcBorders>
              <w:bottom w:val="single" w:sz="4" w:space="0" w:color="auto"/>
              <w:right w:val="single" w:sz="4" w:space="0" w:color="000000"/>
            </w:tcBorders>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地址</w:t>
            </w:r>
          </w:p>
        </w:tc>
        <w:tc>
          <w:tcPr>
            <w:tcW w:w="2989" w:type="dxa"/>
            <w:tcBorders>
              <w:left w:val="single" w:sz="4" w:space="0" w:color="000000"/>
              <w:bottom w:val="single" w:sz="4" w:space="0" w:color="auto"/>
              <w:right w:val="single" w:sz="4" w:space="0" w:color="000000"/>
            </w:tcBorders>
          </w:tcPr>
          <w:p w:rsidR="00D953D3" w:rsidRDefault="00D953D3">
            <w:pPr>
              <w:spacing w:line="360" w:lineRule="exact"/>
              <w:rPr>
                <w:rFonts w:ascii="微软雅黑" w:eastAsia="微软雅黑" w:hAnsi="微软雅黑"/>
                <w:sz w:val="20"/>
              </w:rPr>
            </w:pPr>
          </w:p>
        </w:tc>
        <w:tc>
          <w:tcPr>
            <w:tcW w:w="1028" w:type="dxa"/>
            <w:tcBorders>
              <w:left w:val="single" w:sz="4" w:space="0" w:color="000000"/>
              <w:bottom w:val="single" w:sz="4" w:space="0" w:color="auto"/>
              <w:right w:val="single" w:sz="4" w:space="0" w:color="000000"/>
            </w:tcBorders>
          </w:tcPr>
          <w:p w:rsidR="00D953D3" w:rsidRDefault="004D42F6">
            <w:pPr>
              <w:spacing w:line="360" w:lineRule="exact"/>
              <w:rPr>
                <w:rFonts w:ascii="微软雅黑" w:eastAsia="微软雅黑" w:hAnsi="微软雅黑"/>
                <w:sz w:val="20"/>
              </w:rPr>
            </w:pPr>
            <w:r>
              <w:rPr>
                <w:rFonts w:ascii="微软雅黑" w:eastAsia="微软雅黑" w:hAnsi="微软雅黑" w:hint="eastAsia"/>
                <w:sz w:val="20"/>
              </w:rPr>
              <w:t>QQ/</w:t>
            </w:r>
            <w:r>
              <w:rPr>
                <w:rFonts w:ascii="微软雅黑" w:eastAsia="微软雅黑" w:hAnsi="微软雅黑" w:hint="eastAsia"/>
                <w:sz w:val="20"/>
              </w:rPr>
              <w:t>微信</w:t>
            </w:r>
          </w:p>
        </w:tc>
        <w:tc>
          <w:tcPr>
            <w:tcW w:w="2461" w:type="dxa"/>
            <w:gridSpan w:val="2"/>
            <w:tcBorders>
              <w:left w:val="single" w:sz="4" w:space="0" w:color="000000"/>
              <w:bottom w:val="single" w:sz="4" w:space="0" w:color="auto"/>
              <w:right w:val="nil"/>
            </w:tcBorders>
          </w:tcPr>
          <w:p w:rsidR="00D953D3" w:rsidRDefault="00D953D3">
            <w:pPr>
              <w:spacing w:line="360" w:lineRule="exact"/>
              <w:rPr>
                <w:rFonts w:ascii="微软雅黑" w:eastAsia="微软雅黑" w:hAnsi="微软雅黑"/>
                <w:sz w:val="20"/>
              </w:rPr>
            </w:pPr>
          </w:p>
        </w:tc>
      </w:tr>
    </w:tbl>
    <w:p w:rsidR="00D953D3" w:rsidRDefault="00D953D3">
      <w:pPr>
        <w:rPr>
          <w:rFonts w:ascii="微软雅黑" w:eastAsia="微软雅黑" w:hAnsi="微软雅黑"/>
          <w:b/>
          <w:color w:val="FF0000"/>
          <w:sz w:val="24"/>
          <w:szCs w:val="24"/>
          <w:u w:val="single"/>
        </w:rPr>
      </w:pPr>
    </w:p>
    <w:p w:rsidR="00D953D3" w:rsidRDefault="004D42F6">
      <w:pPr>
        <w:rPr>
          <w:rFonts w:ascii="微软雅黑" w:eastAsia="微软雅黑" w:hAnsi="微软雅黑"/>
          <w:b/>
          <w:color w:val="FF0000"/>
          <w:sz w:val="24"/>
          <w:szCs w:val="24"/>
          <w:highlight w:val="yellow"/>
          <w:u w:val="single"/>
        </w:rPr>
      </w:pPr>
      <w:r>
        <w:rPr>
          <w:rFonts w:ascii="微软雅黑" w:eastAsia="微软雅黑" w:hAnsi="微软雅黑" w:hint="eastAsia"/>
          <w:b/>
          <w:color w:val="FF0000"/>
          <w:sz w:val="24"/>
          <w:szCs w:val="24"/>
          <w:u w:val="single"/>
        </w:rPr>
        <w:t>填写前请先仔细阅读《</w:t>
      </w:r>
      <w:r>
        <w:rPr>
          <w:rFonts w:ascii="微软雅黑" w:eastAsia="微软雅黑" w:hAnsi="微软雅黑" w:hint="eastAsia"/>
          <w:b/>
          <w:color w:val="FF0000"/>
          <w:sz w:val="24"/>
          <w:szCs w:val="24"/>
          <w:u w:val="single"/>
        </w:rPr>
        <w:t>2019</w:t>
      </w:r>
      <w:r>
        <w:rPr>
          <w:rFonts w:ascii="微软雅黑" w:eastAsia="微软雅黑" w:hAnsi="微软雅黑" w:hint="eastAsia"/>
          <w:b/>
          <w:color w:val="FF0000"/>
          <w:sz w:val="24"/>
          <w:szCs w:val="24"/>
          <w:u w:val="single"/>
        </w:rPr>
        <w:t>银行业数字营销大赛简介》，了解奖项设置说明。</w:t>
      </w:r>
    </w:p>
    <w:p w:rsidR="00D953D3" w:rsidRDefault="004D42F6">
      <w:pPr>
        <w:pStyle w:val="af"/>
        <w:numPr>
          <w:ilvl w:val="0"/>
          <w:numId w:val="1"/>
        </w:numPr>
        <w:spacing w:before="240"/>
        <w:ind w:firstLineChars="0"/>
        <w:rPr>
          <w:rFonts w:ascii="微软雅黑" w:eastAsia="微软雅黑" w:hAnsi="微软雅黑"/>
          <w:b/>
          <w:color w:val="000000"/>
          <w:sz w:val="24"/>
        </w:rPr>
      </w:pPr>
      <w:r>
        <w:rPr>
          <w:rFonts w:ascii="微软雅黑" w:eastAsia="微软雅黑" w:hAnsi="微软雅黑" w:hint="eastAsia"/>
          <w:b/>
          <w:color w:val="000000"/>
          <w:sz w:val="24"/>
        </w:rPr>
        <w:t>案例填写说明</w:t>
      </w:r>
    </w:p>
    <w:p w:rsidR="00D953D3" w:rsidRDefault="004D42F6">
      <w:pPr>
        <w:pStyle w:val="af"/>
        <w:numPr>
          <w:ilvl w:val="0"/>
          <w:numId w:val="2"/>
        </w:numPr>
        <w:ind w:firstLineChars="0"/>
        <w:rPr>
          <w:rFonts w:ascii="微软雅黑" w:eastAsia="微软雅黑" w:hAnsi="微软雅黑"/>
        </w:rPr>
      </w:pPr>
      <w:r>
        <w:rPr>
          <w:rFonts w:ascii="微软雅黑" w:eastAsia="微软雅黑" w:hAnsi="微软雅黑" w:hint="eastAsia"/>
        </w:rPr>
        <w:t>字体：微软雅黑（五号）；行距：单倍行距。</w:t>
      </w:r>
    </w:p>
    <w:p w:rsidR="00D953D3" w:rsidRDefault="004D42F6">
      <w:pPr>
        <w:pStyle w:val="af"/>
        <w:numPr>
          <w:ilvl w:val="0"/>
          <w:numId w:val="2"/>
        </w:numPr>
        <w:ind w:firstLineChars="0"/>
        <w:rPr>
          <w:rFonts w:ascii="微软雅黑" w:eastAsia="微软雅黑" w:hAnsi="微软雅黑"/>
        </w:rPr>
      </w:pPr>
      <w:r>
        <w:rPr>
          <w:rFonts w:ascii="微软雅黑" w:eastAsia="微软雅黑" w:hAnsi="微软雅黑" w:hint="eastAsia"/>
        </w:rPr>
        <w:t>图片：图片插入在案例描述的相应位置，尽可能使用高精度可印刷图片。</w:t>
      </w:r>
    </w:p>
    <w:p w:rsidR="00D953D3" w:rsidRDefault="004D42F6">
      <w:pPr>
        <w:pStyle w:val="af"/>
        <w:numPr>
          <w:ilvl w:val="0"/>
          <w:numId w:val="2"/>
        </w:numPr>
        <w:ind w:firstLineChars="0"/>
        <w:rPr>
          <w:rFonts w:ascii="微软雅黑" w:eastAsia="微软雅黑" w:hAnsi="微软雅黑"/>
        </w:rPr>
      </w:pPr>
      <w:r>
        <w:rPr>
          <w:rFonts w:ascii="微软雅黑" w:eastAsia="微软雅黑" w:hAnsi="微软雅黑" w:hint="eastAsia"/>
        </w:rPr>
        <w:t>链接：案例中如存在链接，请保证链接能正常打开。</w:t>
      </w:r>
      <w:r>
        <w:rPr>
          <w:rFonts w:ascii="微软雅黑" w:eastAsia="微软雅黑" w:hAnsi="微软雅黑" w:hint="eastAsia"/>
        </w:rPr>
        <w:t xml:space="preserve"> </w:t>
      </w:r>
    </w:p>
    <w:p w:rsidR="00D953D3" w:rsidRDefault="004D42F6">
      <w:pPr>
        <w:pStyle w:val="af"/>
        <w:numPr>
          <w:ilvl w:val="0"/>
          <w:numId w:val="2"/>
        </w:numPr>
        <w:ind w:firstLineChars="0"/>
        <w:rPr>
          <w:rFonts w:ascii="微软雅黑" w:eastAsia="微软雅黑" w:hAnsi="微软雅黑"/>
        </w:rPr>
      </w:pPr>
      <w:r>
        <w:rPr>
          <w:rFonts w:ascii="微软雅黑" w:eastAsia="微软雅黑" w:hAnsi="微软雅黑" w:hint="eastAsia"/>
        </w:rPr>
        <w:t>视频：如案例中包含视频，请提供视频原文件，并同时将视频上传至视频网站，将视频链接添加到文中相应位置。</w:t>
      </w:r>
    </w:p>
    <w:p w:rsidR="00D953D3" w:rsidRDefault="004D42F6">
      <w:pPr>
        <w:pStyle w:val="af"/>
        <w:numPr>
          <w:ilvl w:val="0"/>
          <w:numId w:val="2"/>
        </w:numPr>
        <w:ind w:firstLineChars="0"/>
        <w:rPr>
          <w:rFonts w:ascii="微软雅黑" w:eastAsia="微软雅黑" w:hAnsi="微软雅黑"/>
        </w:rPr>
      </w:pPr>
      <w:r>
        <w:rPr>
          <w:rFonts w:ascii="微软雅黑" w:eastAsia="微软雅黑" w:hAnsi="微软雅黑" w:hint="eastAsia"/>
          <w:b/>
          <w:color w:val="FF0000"/>
          <w:szCs w:val="24"/>
        </w:rPr>
        <w:t>填写时，请将括号中的说明文字删除。</w:t>
      </w:r>
    </w:p>
    <w:p w:rsidR="00D953D3" w:rsidRDefault="00D953D3">
      <w:pPr>
        <w:textAlignment w:val="baseline"/>
        <w:rPr>
          <w:rFonts w:ascii="微软雅黑" w:eastAsia="微软雅黑" w:hAnsi="微软雅黑"/>
          <w:b/>
          <w:szCs w:val="21"/>
          <w:highlight w:val="yellow"/>
        </w:rPr>
      </w:pPr>
    </w:p>
    <w:p w:rsidR="00D953D3" w:rsidRDefault="004D42F6">
      <w:pPr>
        <w:pStyle w:val="af"/>
        <w:numPr>
          <w:ilvl w:val="0"/>
          <w:numId w:val="3"/>
        </w:numPr>
        <w:ind w:firstLineChars="0"/>
        <w:textAlignment w:val="baseline"/>
        <w:rPr>
          <w:rFonts w:ascii="微软雅黑" w:eastAsia="微软雅黑" w:hAnsi="微软雅黑"/>
          <w:b/>
          <w:sz w:val="24"/>
          <w:szCs w:val="24"/>
        </w:rPr>
      </w:pPr>
      <w:r>
        <w:rPr>
          <w:rFonts w:ascii="微软雅黑" w:eastAsia="微软雅黑" w:hAnsi="微软雅黑" w:hint="eastAsia"/>
          <w:b/>
          <w:sz w:val="24"/>
          <w:szCs w:val="24"/>
        </w:rPr>
        <w:t>具体填写内容</w:t>
      </w:r>
    </w:p>
    <w:p w:rsidR="00D953D3" w:rsidRDefault="004D42F6">
      <w:pPr>
        <w:spacing w:before="240"/>
        <w:textAlignment w:val="baseline"/>
        <w:rPr>
          <w:rFonts w:ascii="微软雅黑" w:eastAsia="微软雅黑" w:hAnsi="微软雅黑"/>
          <w:b/>
        </w:rPr>
      </w:pPr>
      <w:r>
        <w:rPr>
          <w:rFonts w:ascii="微软雅黑" w:eastAsia="微软雅黑" w:hAnsi="微软雅黑" w:hint="eastAsia"/>
          <w:b/>
        </w:rPr>
        <w:t>案例名称：</w:t>
      </w:r>
      <w:r>
        <w:rPr>
          <w:rFonts w:ascii="微软雅黑" w:eastAsia="微软雅黑" w:hAnsi="微软雅黑" w:hint="eastAsia"/>
        </w:rPr>
        <w:t>（请控制在</w:t>
      </w:r>
      <w:r>
        <w:rPr>
          <w:rFonts w:ascii="微软雅黑" w:eastAsia="微软雅黑" w:hAnsi="微软雅黑" w:hint="eastAsia"/>
        </w:rPr>
        <w:t>21</w:t>
      </w:r>
      <w:r>
        <w:rPr>
          <w:rFonts w:ascii="微软雅黑" w:eastAsia="微软雅黑" w:hAnsi="微软雅黑" w:hint="eastAsia"/>
        </w:rPr>
        <w:t>个中文字之内）</w:t>
      </w:r>
    </w:p>
    <w:p w:rsidR="00D953D3" w:rsidRDefault="004D42F6">
      <w:pPr>
        <w:textAlignment w:val="baseline"/>
        <w:rPr>
          <w:rFonts w:ascii="微软雅黑" w:eastAsia="微软雅黑" w:hAnsi="微软雅黑"/>
          <w:b/>
        </w:rPr>
      </w:pPr>
      <w:r>
        <w:rPr>
          <w:rFonts w:ascii="微软雅黑" w:eastAsia="微软雅黑" w:hAnsi="微软雅黑" w:hint="eastAsia"/>
          <w:b/>
        </w:rPr>
        <w:t>执行时间：</w:t>
      </w:r>
      <w:r>
        <w:rPr>
          <w:rFonts w:ascii="微软雅黑" w:eastAsia="微软雅黑" w:hAnsi="微软雅黑" w:hint="eastAsia"/>
        </w:rPr>
        <w:t>（格式示例：</w:t>
      </w:r>
      <w:r>
        <w:rPr>
          <w:rFonts w:ascii="微软雅黑" w:eastAsia="微软雅黑" w:hAnsi="微软雅黑" w:hint="eastAsia"/>
        </w:rPr>
        <w:t>201</w:t>
      </w:r>
      <w:r>
        <w:rPr>
          <w:rFonts w:ascii="微软雅黑" w:eastAsia="微软雅黑" w:hAnsi="微软雅黑"/>
        </w:rPr>
        <w:t>8</w:t>
      </w:r>
      <w:r>
        <w:rPr>
          <w:rFonts w:ascii="微软雅黑" w:eastAsia="微软雅黑" w:hAnsi="微软雅黑" w:hint="eastAsia"/>
        </w:rPr>
        <w:t>.1.</w:t>
      </w:r>
      <w:r>
        <w:rPr>
          <w:rFonts w:ascii="微软雅黑" w:eastAsia="微软雅黑" w:hAnsi="微软雅黑"/>
        </w:rPr>
        <w:t>1</w:t>
      </w:r>
      <w:r>
        <w:rPr>
          <w:rFonts w:ascii="微软雅黑" w:eastAsia="微软雅黑" w:hAnsi="微软雅黑" w:hint="eastAsia"/>
        </w:rPr>
        <w:t>-12.</w:t>
      </w:r>
      <w:r>
        <w:rPr>
          <w:rFonts w:ascii="微软雅黑" w:eastAsia="微软雅黑" w:hAnsi="微软雅黑"/>
        </w:rPr>
        <w:t>1</w:t>
      </w:r>
      <w:r>
        <w:rPr>
          <w:rFonts w:ascii="微软雅黑" w:eastAsia="微软雅黑" w:hAnsi="微软雅黑" w:hint="eastAsia"/>
        </w:rPr>
        <w:t>）</w:t>
      </w:r>
    </w:p>
    <w:p w:rsidR="00D953D3" w:rsidRDefault="004D42F6">
      <w:pPr>
        <w:spacing w:after="240"/>
        <w:textAlignment w:val="baseline"/>
        <w:rPr>
          <w:b/>
        </w:rPr>
      </w:pPr>
      <w:r>
        <w:rPr>
          <w:rFonts w:ascii="微软雅黑" w:eastAsia="微软雅黑" w:hAnsi="微软雅黑" w:hint="eastAsia"/>
          <w:b/>
        </w:rPr>
        <w:t>参选类别：</w:t>
      </w:r>
      <w:r>
        <w:rPr>
          <w:rFonts w:ascii="微软雅黑" w:eastAsia="微软雅黑" w:hAnsi="微软雅黑" w:hint="eastAsia"/>
        </w:rPr>
        <w:t>仅可选一项</w:t>
      </w:r>
      <w:r>
        <w:rPr>
          <w:rFonts w:ascii="MS Gothic" w:eastAsia="MS Gothic" w:hAnsi="MS Gothic" w:cs="MS Gothic" w:hint="eastAsia"/>
        </w:rPr>
        <w:t>☑</w:t>
      </w:r>
      <w:r>
        <w:rPr>
          <w:rFonts w:ascii="微软雅黑" w:eastAsia="微软雅黑" w:hAnsi="微软雅黑" w:hint="eastAsia"/>
        </w:rPr>
        <w:t>，其他案例需另启一份《案例申报表》</w:t>
      </w:r>
    </w:p>
    <w:tbl>
      <w:tblPr>
        <w:tblW w:w="8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2039"/>
        <w:gridCol w:w="2040"/>
        <w:gridCol w:w="2039"/>
        <w:gridCol w:w="2039"/>
      </w:tblGrid>
      <w:tr w:rsidR="00D953D3">
        <w:trPr>
          <w:trHeight w:val="760"/>
        </w:trPr>
        <w:tc>
          <w:tcPr>
            <w:tcW w:w="383" w:type="dxa"/>
          </w:tcPr>
          <w:p w:rsidR="00D953D3" w:rsidRDefault="00D953D3">
            <w:pPr>
              <w:spacing w:afterLines="100" w:after="240"/>
              <w:jc w:val="center"/>
              <w:rPr>
                <w:b/>
              </w:rPr>
            </w:pPr>
          </w:p>
        </w:tc>
        <w:tc>
          <w:tcPr>
            <w:tcW w:w="2039" w:type="dxa"/>
            <w:vAlign w:val="center"/>
          </w:tcPr>
          <w:p w:rsidR="00D953D3" w:rsidRDefault="004D42F6">
            <w:pPr>
              <w:spacing w:afterLines="100" w:after="240"/>
              <w:jc w:val="center"/>
              <w:rPr>
                <w:b/>
              </w:rPr>
            </w:pPr>
            <w:r>
              <w:rPr>
                <w:rFonts w:ascii="宋体" w:hAnsi="宋体" w:hint="eastAsia"/>
                <w:b/>
              </w:rPr>
              <w:t>□</w:t>
            </w:r>
          </w:p>
        </w:tc>
        <w:tc>
          <w:tcPr>
            <w:tcW w:w="2040" w:type="dxa"/>
            <w:vAlign w:val="center"/>
          </w:tcPr>
          <w:p w:rsidR="00D953D3" w:rsidRDefault="004D42F6">
            <w:pPr>
              <w:spacing w:afterLines="100" w:after="240"/>
              <w:jc w:val="center"/>
              <w:rPr>
                <w:b/>
              </w:rPr>
            </w:pPr>
            <w:r>
              <w:rPr>
                <w:rFonts w:ascii="宋体" w:hAnsi="宋体" w:hint="eastAsia"/>
                <w:b/>
              </w:rPr>
              <w:t>□</w:t>
            </w:r>
          </w:p>
        </w:tc>
        <w:tc>
          <w:tcPr>
            <w:tcW w:w="2039" w:type="dxa"/>
            <w:vAlign w:val="center"/>
          </w:tcPr>
          <w:p w:rsidR="00D953D3" w:rsidRDefault="004D42F6">
            <w:pPr>
              <w:spacing w:afterLines="100" w:after="240"/>
              <w:jc w:val="center"/>
              <w:rPr>
                <w:b/>
              </w:rPr>
            </w:pPr>
            <w:r>
              <w:rPr>
                <w:rFonts w:ascii="宋体" w:hAnsi="宋体" w:hint="eastAsia"/>
                <w:b/>
              </w:rPr>
              <w:t>□</w:t>
            </w:r>
          </w:p>
        </w:tc>
        <w:tc>
          <w:tcPr>
            <w:tcW w:w="2039" w:type="dxa"/>
            <w:vAlign w:val="center"/>
          </w:tcPr>
          <w:p w:rsidR="00D953D3" w:rsidRDefault="004D42F6">
            <w:pPr>
              <w:spacing w:afterLines="100" w:after="240"/>
              <w:jc w:val="center"/>
              <w:rPr>
                <w:b/>
              </w:rPr>
            </w:pPr>
            <w:r>
              <w:rPr>
                <w:rFonts w:ascii="宋体" w:hAnsi="宋体" w:hint="eastAsia"/>
                <w:b/>
              </w:rPr>
              <w:t>□</w:t>
            </w:r>
          </w:p>
        </w:tc>
      </w:tr>
      <w:tr w:rsidR="00D953D3">
        <w:trPr>
          <w:trHeight w:val="909"/>
        </w:trPr>
        <w:tc>
          <w:tcPr>
            <w:tcW w:w="383" w:type="dxa"/>
            <w:vAlign w:val="center"/>
          </w:tcPr>
          <w:p w:rsidR="00D953D3" w:rsidRDefault="004D42F6">
            <w:pPr>
              <w:spacing w:afterLines="100" w:after="240"/>
              <w:jc w:val="center"/>
              <w:rPr>
                <w:b/>
                <w:sz w:val="18"/>
                <w:szCs w:val="18"/>
              </w:rPr>
            </w:pPr>
            <w:r>
              <w:rPr>
                <w:rFonts w:hint="eastAsia"/>
                <w:b/>
                <w:sz w:val="18"/>
                <w:szCs w:val="18"/>
              </w:rPr>
              <w:t>类别</w:t>
            </w:r>
          </w:p>
        </w:tc>
        <w:tc>
          <w:tcPr>
            <w:tcW w:w="2039" w:type="dxa"/>
          </w:tcPr>
          <w:p w:rsidR="00D953D3" w:rsidRDefault="004D42F6">
            <w:pPr>
              <w:spacing w:after="120"/>
              <w:rPr>
                <w:sz w:val="18"/>
                <w:szCs w:val="18"/>
              </w:rPr>
            </w:pPr>
            <w:r>
              <w:rPr>
                <w:sz w:val="18"/>
                <w:szCs w:val="18"/>
              </w:rPr>
              <w:t>2019</w:t>
            </w:r>
            <w:r>
              <w:rPr>
                <w:rFonts w:hint="eastAsia"/>
                <w:sz w:val="18"/>
                <w:szCs w:val="18"/>
              </w:rPr>
              <w:t>银行业数字营销大赛</w:t>
            </w:r>
            <w:r>
              <w:rPr>
                <w:rFonts w:hint="eastAsia"/>
                <w:color w:val="FF0000"/>
                <w:sz w:val="18"/>
                <w:szCs w:val="18"/>
                <w:u w:val="single"/>
              </w:rPr>
              <w:t>整合营销类</w:t>
            </w:r>
            <w:r>
              <w:rPr>
                <w:rFonts w:hint="eastAsia"/>
                <w:sz w:val="18"/>
                <w:szCs w:val="18"/>
              </w:rPr>
              <w:t>金、银、铜奖</w:t>
            </w:r>
          </w:p>
        </w:tc>
        <w:tc>
          <w:tcPr>
            <w:tcW w:w="2040" w:type="dxa"/>
          </w:tcPr>
          <w:p w:rsidR="00D953D3" w:rsidRDefault="004D42F6">
            <w:pPr>
              <w:spacing w:after="120"/>
              <w:rPr>
                <w:sz w:val="18"/>
                <w:szCs w:val="18"/>
              </w:rPr>
            </w:pPr>
            <w:r>
              <w:rPr>
                <w:sz w:val="18"/>
                <w:szCs w:val="18"/>
              </w:rPr>
              <w:t>2019</w:t>
            </w:r>
            <w:r>
              <w:rPr>
                <w:rFonts w:hint="eastAsia"/>
                <w:sz w:val="18"/>
                <w:szCs w:val="18"/>
              </w:rPr>
              <w:t>银行业数字营销大赛</w:t>
            </w:r>
            <w:r>
              <w:rPr>
                <w:rFonts w:hint="eastAsia"/>
                <w:color w:val="FF0000"/>
                <w:sz w:val="18"/>
                <w:szCs w:val="18"/>
                <w:u w:val="single"/>
              </w:rPr>
              <w:t>智能营销类</w:t>
            </w:r>
            <w:r>
              <w:rPr>
                <w:rFonts w:hint="eastAsia"/>
                <w:sz w:val="18"/>
                <w:szCs w:val="18"/>
              </w:rPr>
              <w:t>金、银、铜奖</w:t>
            </w:r>
          </w:p>
        </w:tc>
        <w:tc>
          <w:tcPr>
            <w:tcW w:w="2039" w:type="dxa"/>
          </w:tcPr>
          <w:p w:rsidR="00D953D3" w:rsidRDefault="004D42F6">
            <w:pPr>
              <w:spacing w:after="120"/>
              <w:rPr>
                <w:sz w:val="18"/>
                <w:szCs w:val="18"/>
              </w:rPr>
            </w:pPr>
            <w:r>
              <w:rPr>
                <w:sz w:val="18"/>
                <w:szCs w:val="18"/>
              </w:rPr>
              <w:t>2019</w:t>
            </w:r>
            <w:r>
              <w:rPr>
                <w:rFonts w:hint="eastAsia"/>
                <w:sz w:val="18"/>
                <w:szCs w:val="18"/>
              </w:rPr>
              <w:t>银行业数字营销大赛</w:t>
            </w:r>
            <w:r>
              <w:rPr>
                <w:rFonts w:hint="eastAsia"/>
                <w:color w:val="FF0000"/>
                <w:sz w:val="18"/>
                <w:szCs w:val="18"/>
                <w:u w:val="single"/>
              </w:rPr>
              <w:t>创意传播类</w:t>
            </w:r>
            <w:r>
              <w:rPr>
                <w:rFonts w:hint="eastAsia"/>
                <w:sz w:val="18"/>
                <w:szCs w:val="18"/>
              </w:rPr>
              <w:t>金、银、铜奖</w:t>
            </w:r>
          </w:p>
        </w:tc>
        <w:tc>
          <w:tcPr>
            <w:tcW w:w="2039" w:type="dxa"/>
          </w:tcPr>
          <w:p w:rsidR="00D953D3" w:rsidRDefault="004D42F6">
            <w:pPr>
              <w:spacing w:after="120"/>
              <w:rPr>
                <w:sz w:val="18"/>
                <w:szCs w:val="18"/>
              </w:rPr>
            </w:pPr>
            <w:r>
              <w:rPr>
                <w:sz w:val="18"/>
                <w:szCs w:val="18"/>
              </w:rPr>
              <w:t>2019</w:t>
            </w:r>
            <w:r>
              <w:rPr>
                <w:rFonts w:hint="eastAsia"/>
                <w:sz w:val="18"/>
                <w:szCs w:val="18"/>
              </w:rPr>
              <w:t>银行业数字营销大赛</w:t>
            </w:r>
            <w:r>
              <w:rPr>
                <w:rFonts w:hint="eastAsia"/>
                <w:color w:val="FF0000"/>
                <w:sz w:val="18"/>
                <w:szCs w:val="18"/>
                <w:u w:val="single"/>
              </w:rPr>
              <w:t>公益营销类</w:t>
            </w:r>
            <w:r>
              <w:rPr>
                <w:rFonts w:hint="eastAsia"/>
                <w:sz w:val="18"/>
                <w:szCs w:val="18"/>
              </w:rPr>
              <w:t>金、银、铜奖</w:t>
            </w:r>
          </w:p>
        </w:tc>
      </w:tr>
      <w:tr w:rsidR="00D953D3">
        <w:trPr>
          <w:trHeight w:val="1955"/>
        </w:trPr>
        <w:tc>
          <w:tcPr>
            <w:tcW w:w="383" w:type="dxa"/>
            <w:vAlign w:val="center"/>
          </w:tcPr>
          <w:p w:rsidR="00D953D3" w:rsidRDefault="004D42F6">
            <w:pPr>
              <w:spacing w:afterLines="100" w:after="240"/>
              <w:jc w:val="center"/>
              <w:rPr>
                <w:b/>
                <w:sz w:val="18"/>
                <w:szCs w:val="18"/>
              </w:rPr>
            </w:pPr>
            <w:r>
              <w:rPr>
                <w:b/>
                <w:sz w:val="18"/>
                <w:szCs w:val="18"/>
              </w:rPr>
              <w:t>说明</w:t>
            </w:r>
          </w:p>
        </w:tc>
        <w:tc>
          <w:tcPr>
            <w:tcW w:w="2039" w:type="dxa"/>
          </w:tcPr>
          <w:p w:rsidR="00D953D3" w:rsidRDefault="004D42F6">
            <w:pPr>
              <w:rPr>
                <w:color w:val="404040" w:themeColor="text1" w:themeTint="BF"/>
                <w:sz w:val="18"/>
                <w:szCs w:val="18"/>
              </w:rPr>
            </w:pPr>
            <w:r>
              <w:rPr>
                <w:rFonts w:hint="eastAsia"/>
                <w:color w:val="404040" w:themeColor="text1" w:themeTint="BF"/>
                <w:sz w:val="18"/>
                <w:szCs w:val="18"/>
              </w:rPr>
              <w:t>跨媒体整合：必须包含数字媒体，且至少包含一种其他媒体（如电视、广播、平面、线下活动）</w:t>
            </w:r>
          </w:p>
          <w:p w:rsidR="00D953D3" w:rsidRDefault="004D42F6">
            <w:pPr>
              <w:spacing w:after="120"/>
              <w:rPr>
                <w:sz w:val="18"/>
                <w:szCs w:val="18"/>
              </w:rPr>
            </w:pPr>
            <w:r>
              <w:rPr>
                <w:rFonts w:hint="eastAsia"/>
                <w:color w:val="404040" w:themeColor="text1" w:themeTint="BF"/>
                <w:sz w:val="18"/>
                <w:szCs w:val="18"/>
              </w:rPr>
              <w:t>数字媒体整合：至少包含两种数字媒体</w:t>
            </w:r>
          </w:p>
        </w:tc>
        <w:tc>
          <w:tcPr>
            <w:tcW w:w="2040" w:type="dxa"/>
          </w:tcPr>
          <w:p w:rsidR="00D953D3" w:rsidRDefault="004D42F6">
            <w:pPr>
              <w:spacing w:after="120"/>
              <w:rPr>
                <w:sz w:val="18"/>
                <w:szCs w:val="18"/>
              </w:rPr>
            </w:pPr>
            <w:r>
              <w:rPr>
                <w:rFonts w:hint="eastAsia"/>
                <w:color w:val="404040" w:themeColor="text1" w:themeTint="BF"/>
                <w:sz w:val="18"/>
                <w:szCs w:val="18"/>
              </w:rPr>
              <w:t>将互联网、物联网、大数据、人工智能等先进技术融合运用于营销案例，提升客户体验和营销效果，以及数字化商业创新和精准化营销实践</w:t>
            </w:r>
          </w:p>
        </w:tc>
        <w:tc>
          <w:tcPr>
            <w:tcW w:w="2039" w:type="dxa"/>
          </w:tcPr>
          <w:p w:rsidR="00D953D3" w:rsidRDefault="004D42F6">
            <w:pPr>
              <w:spacing w:after="120"/>
              <w:rPr>
                <w:sz w:val="18"/>
                <w:szCs w:val="18"/>
              </w:rPr>
            </w:pPr>
            <w:r>
              <w:rPr>
                <w:rFonts w:hint="eastAsia"/>
                <w:color w:val="404040" w:themeColor="text1" w:themeTint="BF"/>
                <w:sz w:val="18"/>
                <w:szCs w:val="18"/>
              </w:rPr>
              <w:t>以原创或热点营销内容为基础，结合创意营销形式，有效激发客户参与互动、自主分享，裂变式传播形成广泛的受众规模，从而实现营销目的</w:t>
            </w:r>
          </w:p>
        </w:tc>
        <w:tc>
          <w:tcPr>
            <w:tcW w:w="2039" w:type="dxa"/>
          </w:tcPr>
          <w:p w:rsidR="00D953D3" w:rsidRDefault="004D42F6">
            <w:pPr>
              <w:spacing w:after="120"/>
              <w:rPr>
                <w:sz w:val="18"/>
                <w:szCs w:val="18"/>
              </w:rPr>
            </w:pPr>
            <w:r>
              <w:rPr>
                <w:rFonts w:hint="eastAsia"/>
                <w:color w:val="404040" w:themeColor="text1" w:themeTint="BF"/>
                <w:sz w:val="18"/>
                <w:szCs w:val="18"/>
              </w:rPr>
              <w:t>以数字渠道为核心，通过公益内容和活动，与客户进行沟通的品牌营销案例</w:t>
            </w:r>
          </w:p>
        </w:tc>
      </w:tr>
    </w:tbl>
    <w:p w:rsidR="00D953D3" w:rsidRDefault="00D953D3">
      <w:pPr>
        <w:textAlignment w:val="baseline"/>
        <w:rPr>
          <w:rFonts w:ascii="微软雅黑" w:eastAsia="微软雅黑" w:hAnsi="微软雅黑"/>
          <w:b/>
          <w:color w:val="0070C0"/>
          <w:sz w:val="28"/>
          <w:szCs w:val="24"/>
        </w:rPr>
      </w:pPr>
    </w:p>
    <w:p w:rsidR="00D953D3" w:rsidRDefault="00D953D3">
      <w:pPr>
        <w:textAlignment w:val="baseline"/>
        <w:rPr>
          <w:rFonts w:ascii="微软雅黑" w:eastAsia="微软雅黑" w:hAnsi="微软雅黑"/>
          <w:b/>
          <w:color w:val="0070C0"/>
          <w:sz w:val="28"/>
          <w:szCs w:val="24"/>
        </w:rPr>
      </w:pPr>
    </w:p>
    <w:p w:rsidR="00D953D3" w:rsidRDefault="00D953D3">
      <w:pPr>
        <w:textAlignment w:val="baseline"/>
        <w:rPr>
          <w:rFonts w:ascii="微软雅黑" w:eastAsia="微软雅黑" w:hAnsi="微软雅黑"/>
          <w:b/>
          <w:color w:val="0070C0"/>
          <w:sz w:val="28"/>
          <w:szCs w:val="24"/>
        </w:rPr>
      </w:pPr>
    </w:p>
    <w:p w:rsidR="00D953D3" w:rsidRDefault="00D953D3">
      <w:pPr>
        <w:textAlignment w:val="baseline"/>
        <w:rPr>
          <w:rFonts w:ascii="微软雅黑" w:eastAsia="微软雅黑" w:hAnsi="微软雅黑"/>
          <w:b/>
          <w:color w:val="0070C0"/>
          <w:sz w:val="28"/>
          <w:szCs w:val="24"/>
        </w:rPr>
      </w:pPr>
    </w:p>
    <w:p w:rsidR="00D953D3" w:rsidRDefault="004D42F6">
      <w:pPr>
        <w:textAlignment w:val="baseline"/>
        <w:rPr>
          <w:rFonts w:ascii="微软雅黑" w:eastAsia="微软雅黑" w:hAnsi="微软雅黑"/>
          <w:b/>
          <w:color w:val="0070C0"/>
          <w:sz w:val="28"/>
          <w:szCs w:val="24"/>
        </w:rPr>
      </w:pPr>
      <w:r>
        <w:rPr>
          <w:rFonts w:ascii="微软雅黑" w:eastAsia="微软雅黑" w:hAnsi="微软雅黑" w:hint="eastAsia"/>
          <w:b/>
          <w:color w:val="0070C0"/>
          <w:sz w:val="28"/>
          <w:szCs w:val="24"/>
        </w:rPr>
        <w:t>营销背景</w:t>
      </w:r>
    </w:p>
    <w:p w:rsidR="00D953D3" w:rsidRDefault="004D42F6">
      <w:pPr>
        <w:textAlignment w:val="baseline"/>
        <w:rPr>
          <w:rFonts w:ascii="微软雅黑" w:eastAsia="微软雅黑" w:hAnsi="微软雅黑"/>
        </w:rPr>
      </w:pPr>
      <w:r>
        <w:rPr>
          <w:rFonts w:ascii="微软雅黑" w:eastAsia="微软雅黑" w:hAnsi="微软雅黑" w:hint="eastAsia"/>
        </w:rPr>
        <w:t>（品牌传播及营销背景介绍，行业发展背景，面临的营销困境及挑战等）</w:t>
      </w:r>
    </w:p>
    <w:p w:rsidR="00D953D3" w:rsidRDefault="00D953D3">
      <w:pPr>
        <w:textAlignment w:val="baseline"/>
        <w:rPr>
          <w:rFonts w:ascii="微软雅黑" w:eastAsia="微软雅黑" w:hAnsi="微软雅黑"/>
          <w:b/>
        </w:rPr>
      </w:pPr>
    </w:p>
    <w:p w:rsidR="00D953D3" w:rsidRDefault="004D42F6">
      <w:pPr>
        <w:textAlignment w:val="baseline"/>
        <w:rPr>
          <w:rFonts w:ascii="微软雅黑" w:eastAsia="微软雅黑" w:hAnsi="微软雅黑"/>
          <w:b/>
          <w:color w:val="0070C0"/>
          <w:sz w:val="28"/>
          <w:szCs w:val="24"/>
        </w:rPr>
      </w:pPr>
      <w:r>
        <w:rPr>
          <w:rFonts w:ascii="微软雅黑" w:eastAsia="微软雅黑" w:hAnsi="微软雅黑" w:hint="eastAsia"/>
          <w:b/>
          <w:color w:val="0070C0"/>
          <w:sz w:val="28"/>
          <w:szCs w:val="24"/>
        </w:rPr>
        <w:t>营销目标</w:t>
      </w:r>
    </w:p>
    <w:p w:rsidR="00D953D3" w:rsidRDefault="004D42F6">
      <w:pPr>
        <w:textAlignment w:val="baseline"/>
        <w:rPr>
          <w:rFonts w:ascii="微软雅黑" w:eastAsia="微软雅黑" w:hAnsi="微软雅黑"/>
        </w:rPr>
      </w:pPr>
      <w:r>
        <w:rPr>
          <w:rFonts w:ascii="微软雅黑" w:eastAsia="微软雅黑" w:hAnsi="微软雅黑" w:hint="eastAsia"/>
        </w:rPr>
        <w:t>（营销传播所要实现的预期目标，整体目标或阶段目标）</w:t>
      </w:r>
    </w:p>
    <w:p w:rsidR="00D953D3" w:rsidRDefault="00D953D3">
      <w:pPr>
        <w:textAlignment w:val="baseline"/>
        <w:rPr>
          <w:rFonts w:ascii="微软雅黑" w:eastAsia="微软雅黑" w:hAnsi="微软雅黑"/>
        </w:rPr>
      </w:pPr>
    </w:p>
    <w:p w:rsidR="00D953D3" w:rsidRDefault="004D42F6">
      <w:pPr>
        <w:textAlignment w:val="baseline"/>
        <w:rPr>
          <w:rFonts w:ascii="微软雅黑" w:eastAsia="微软雅黑" w:hAnsi="微软雅黑"/>
          <w:b/>
          <w:color w:val="0070C0"/>
          <w:sz w:val="28"/>
          <w:szCs w:val="24"/>
        </w:rPr>
      </w:pPr>
      <w:r>
        <w:rPr>
          <w:rFonts w:ascii="微软雅黑" w:eastAsia="微软雅黑" w:hAnsi="微软雅黑" w:hint="eastAsia"/>
          <w:b/>
          <w:color w:val="0070C0"/>
          <w:sz w:val="28"/>
          <w:szCs w:val="24"/>
        </w:rPr>
        <w:t>策略与创意</w:t>
      </w:r>
    </w:p>
    <w:p w:rsidR="00D953D3" w:rsidRDefault="004D42F6">
      <w:pPr>
        <w:jc w:val="left"/>
        <w:textAlignment w:val="baseline"/>
        <w:rPr>
          <w:rFonts w:ascii="微软雅黑" w:eastAsia="微软雅黑" w:hAnsi="微软雅黑"/>
        </w:rPr>
      </w:pPr>
      <w:r>
        <w:rPr>
          <w:rFonts w:ascii="微软雅黑" w:eastAsia="微软雅黑" w:hAnsi="微软雅黑" w:hint="eastAsia"/>
        </w:rPr>
        <w:t>（提炼本案的策略及创意亮点）</w:t>
      </w:r>
    </w:p>
    <w:p w:rsidR="00D953D3" w:rsidRDefault="00D953D3">
      <w:pPr>
        <w:textAlignment w:val="baseline"/>
        <w:rPr>
          <w:rFonts w:ascii="微软雅黑" w:eastAsia="微软雅黑" w:hAnsi="微软雅黑"/>
          <w:b/>
          <w:sz w:val="22"/>
        </w:rPr>
      </w:pPr>
    </w:p>
    <w:p w:rsidR="00D953D3" w:rsidRDefault="004D42F6">
      <w:pPr>
        <w:textAlignment w:val="baseline"/>
        <w:rPr>
          <w:rFonts w:ascii="微软雅黑" w:eastAsia="微软雅黑" w:hAnsi="微软雅黑"/>
          <w:b/>
          <w:color w:val="0070C0"/>
          <w:sz w:val="28"/>
          <w:szCs w:val="24"/>
        </w:rPr>
      </w:pPr>
      <w:r>
        <w:rPr>
          <w:rFonts w:ascii="微软雅黑" w:eastAsia="微软雅黑" w:hAnsi="微软雅黑" w:hint="eastAsia"/>
          <w:b/>
          <w:color w:val="0070C0"/>
          <w:sz w:val="28"/>
          <w:szCs w:val="24"/>
        </w:rPr>
        <w:t>执行过程</w:t>
      </w:r>
      <w:r>
        <w:rPr>
          <w:rFonts w:ascii="微软雅黑" w:eastAsia="微软雅黑" w:hAnsi="微软雅黑" w:hint="eastAsia"/>
          <w:b/>
          <w:color w:val="0070C0"/>
          <w:sz w:val="28"/>
          <w:szCs w:val="24"/>
        </w:rPr>
        <w:t>/</w:t>
      </w:r>
      <w:r>
        <w:rPr>
          <w:rFonts w:ascii="微软雅黑" w:eastAsia="微软雅黑" w:hAnsi="微软雅黑" w:hint="eastAsia"/>
          <w:b/>
          <w:color w:val="0070C0"/>
          <w:sz w:val="28"/>
          <w:szCs w:val="24"/>
        </w:rPr>
        <w:t>媒体表现</w:t>
      </w:r>
    </w:p>
    <w:p w:rsidR="00D953D3" w:rsidRDefault="004D42F6">
      <w:pPr>
        <w:textAlignment w:val="baseline"/>
        <w:rPr>
          <w:rFonts w:ascii="微软雅黑" w:eastAsia="微软雅黑" w:hAnsi="微软雅黑"/>
        </w:rPr>
      </w:pPr>
      <w:r>
        <w:rPr>
          <w:rFonts w:ascii="微软雅黑" w:eastAsia="微软雅黑" w:hAnsi="微软雅黑" w:hint="eastAsia"/>
        </w:rPr>
        <w:t>（分阶段描述策略与创意的落地执行，媒介的优化组合）</w:t>
      </w:r>
    </w:p>
    <w:p w:rsidR="00D953D3" w:rsidRDefault="004D42F6">
      <w:pPr>
        <w:textAlignment w:val="baseline"/>
        <w:rPr>
          <w:rFonts w:ascii="微软雅黑" w:eastAsia="微软雅黑" w:hAnsi="微软雅黑"/>
        </w:rPr>
      </w:pPr>
      <w:r>
        <w:rPr>
          <w:rFonts w:ascii="微软雅黑" w:eastAsia="微软雅黑" w:hAnsi="微软雅黑" w:hint="eastAsia"/>
        </w:rPr>
        <w:t>（插入代表媒体表现形式及创意执行的相关图片或视频）</w:t>
      </w:r>
    </w:p>
    <w:p w:rsidR="00D953D3" w:rsidRDefault="004D42F6">
      <w:pPr>
        <w:textAlignment w:val="baseline"/>
        <w:rPr>
          <w:rFonts w:ascii="微软雅黑" w:eastAsia="微软雅黑" w:hAnsi="微软雅黑"/>
        </w:rPr>
      </w:pPr>
      <w:r>
        <w:rPr>
          <w:rFonts w:ascii="微软雅黑" w:eastAsia="微软雅黑" w:hAnsi="微软雅黑" w:hint="eastAsia"/>
        </w:rPr>
        <w:t>（注意契合所报类别特征，突出案例侧重点）</w:t>
      </w:r>
    </w:p>
    <w:p w:rsidR="00D953D3" w:rsidRDefault="00D953D3">
      <w:pPr>
        <w:textAlignment w:val="baseline"/>
        <w:rPr>
          <w:rFonts w:ascii="微软雅黑" w:eastAsia="微软雅黑" w:hAnsi="微软雅黑"/>
          <w:b/>
        </w:rPr>
      </w:pPr>
    </w:p>
    <w:p w:rsidR="00D953D3" w:rsidRDefault="004D42F6">
      <w:pPr>
        <w:textAlignment w:val="baseline"/>
        <w:rPr>
          <w:rFonts w:ascii="微软雅黑" w:eastAsia="微软雅黑" w:hAnsi="微软雅黑"/>
          <w:b/>
          <w:color w:val="0070C0"/>
          <w:sz w:val="28"/>
          <w:szCs w:val="24"/>
        </w:rPr>
      </w:pPr>
      <w:r>
        <w:rPr>
          <w:rFonts w:ascii="微软雅黑" w:eastAsia="微软雅黑" w:hAnsi="微软雅黑" w:hint="eastAsia"/>
          <w:b/>
          <w:color w:val="0070C0"/>
          <w:sz w:val="28"/>
          <w:szCs w:val="24"/>
        </w:rPr>
        <w:t>营销效果与市场反馈</w:t>
      </w:r>
    </w:p>
    <w:p w:rsidR="00D953D3" w:rsidRDefault="004D42F6">
      <w:pPr>
        <w:textAlignment w:val="baseline"/>
        <w:rPr>
          <w:rFonts w:ascii="微软雅黑" w:eastAsia="微软雅黑" w:hAnsi="微软雅黑"/>
        </w:rPr>
      </w:pPr>
      <w:r>
        <w:rPr>
          <w:rFonts w:ascii="微软雅黑" w:eastAsia="微软雅黑" w:hAnsi="微软雅黑" w:hint="eastAsia"/>
        </w:rPr>
        <w:t>（营销活动的具体效果及相关数据，以及来自业界专家、媒体、受众的反馈与点评等）</w:t>
      </w:r>
    </w:p>
    <w:p w:rsidR="00D953D3" w:rsidRDefault="004D42F6">
      <w:pPr>
        <w:textAlignment w:val="baseline"/>
        <w:rPr>
          <w:rFonts w:ascii="微软雅黑" w:eastAsia="微软雅黑" w:hAnsi="微软雅黑"/>
          <w:color w:val="FF0000"/>
          <w:kern w:val="0"/>
          <w:sz w:val="20"/>
        </w:rPr>
      </w:pPr>
      <w:r>
        <w:rPr>
          <w:rFonts w:ascii="微软雅黑" w:eastAsia="微软雅黑" w:hAnsi="微软雅黑" w:hint="eastAsia"/>
        </w:rPr>
        <w:t>（数据真实、准确，建议注明来源，由于案例长期在官网露出，如有不便对外公开的数据或内容，请在提交前自行删除）</w:t>
      </w:r>
    </w:p>
    <w:p w:rsidR="00D953D3" w:rsidRDefault="00D953D3">
      <w:pPr>
        <w:jc w:val="left"/>
        <w:rPr>
          <w:rFonts w:ascii="微软雅黑" w:eastAsia="微软雅黑" w:hAnsi="微软雅黑"/>
          <w:color w:val="FF0000"/>
          <w:kern w:val="0"/>
          <w:sz w:val="20"/>
        </w:rPr>
      </w:pPr>
    </w:p>
    <w:p w:rsidR="00D953D3" w:rsidRDefault="004D42F6">
      <w:pPr>
        <w:pStyle w:val="af"/>
        <w:numPr>
          <w:ilvl w:val="0"/>
          <w:numId w:val="3"/>
        </w:numPr>
        <w:spacing w:afterLines="50" w:after="120"/>
        <w:ind w:firstLineChars="0"/>
        <w:textAlignment w:val="baseline"/>
        <w:rPr>
          <w:rFonts w:ascii="微软雅黑" w:eastAsia="微软雅黑" w:hAnsi="微软雅黑"/>
          <w:b/>
          <w:sz w:val="24"/>
          <w:szCs w:val="24"/>
        </w:rPr>
      </w:pPr>
      <w:bookmarkStart w:id="2" w:name="_Hlk500851437"/>
      <w:r>
        <w:rPr>
          <w:rFonts w:ascii="微软雅黑" w:eastAsia="微软雅黑" w:hAnsi="微软雅黑" w:hint="eastAsia"/>
          <w:b/>
          <w:sz w:val="24"/>
          <w:szCs w:val="24"/>
        </w:rPr>
        <w:t>提交要求</w:t>
      </w:r>
    </w:p>
    <w:p w:rsidR="00D953D3" w:rsidRDefault="004D42F6">
      <w:pPr>
        <w:rPr>
          <w:rFonts w:ascii="微软雅黑" w:eastAsia="微软雅黑" w:hAnsi="微软雅黑"/>
          <w:b/>
          <w:color w:val="EAB300"/>
          <w:sz w:val="30"/>
        </w:rPr>
      </w:pPr>
      <w:r>
        <w:rPr>
          <w:rFonts w:ascii="微软雅黑" w:eastAsia="微软雅黑" w:hAnsi="微软雅黑" w:hint="eastAsia"/>
          <w:color w:val="FF0000"/>
          <w:szCs w:val="21"/>
        </w:rPr>
        <w:t>请同时提交报送单位</w:t>
      </w:r>
      <w:r>
        <w:rPr>
          <w:rFonts w:ascii="微软雅黑" w:eastAsia="微软雅黑" w:hAnsi="微软雅黑" w:hint="eastAsia"/>
          <w:color w:val="FF0000"/>
          <w:szCs w:val="21"/>
        </w:rPr>
        <w:t>logo</w:t>
      </w:r>
      <w:r>
        <w:rPr>
          <w:rFonts w:ascii="微软雅黑" w:eastAsia="微软雅黑" w:hAnsi="微软雅黑" w:hint="eastAsia"/>
          <w:color w:val="FF0000"/>
          <w:szCs w:val="21"/>
        </w:rPr>
        <w:t>，以及案例中涉及的其他合作单位</w:t>
      </w:r>
      <w:r>
        <w:rPr>
          <w:rFonts w:ascii="微软雅黑" w:eastAsia="微软雅黑" w:hAnsi="微软雅黑" w:hint="eastAsia"/>
          <w:color w:val="FF0000"/>
          <w:szCs w:val="21"/>
        </w:rPr>
        <w:t>logo</w:t>
      </w:r>
      <w:r>
        <w:rPr>
          <w:rFonts w:ascii="微软雅黑" w:eastAsia="微软雅黑" w:hAnsi="微软雅黑" w:hint="eastAsia"/>
          <w:color w:val="FF0000"/>
          <w:szCs w:val="21"/>
        </w:rPr>
        <w:t>（多个作品只提交一次即可），</w:t>
      </w:r>
      <w:r>
        <w:rPr>
          <w:rFonts w:ascii="微软雅黑" w:eastAsia="微软雅黑" w:hAnsi="微软雅黑" w:hint="eastAsia"/>
          <w:color w:val="FF0000"/>
          <w:szCs w:val="21"/>
        </w:rPr>
        <w:t>AI</w:t>
      </w:r>
      <w:r>
        <w:rPr>
          <w:rFonts w:ascii="微软雅黑" w:eastAsia="微软雅黑" w:hAnsi="微软雅黑" w:hint="eastAsia"/>
          <w:color w:val="FF0000"/>
          <w:szCs w:val="21"/>
        </w:rPr>
        <w:t>及</w:t>
      </w:r>
      <w:r>
        <w:rPr>
          <w:rFonts w:ascii="微软雅黑" w:eastAsia="微软雅黑" w:hAnsi="微软雅黑" w:hint="eastAsia"/>
          <w:color w:val="FF0000"/>
          <w:szCs w:val="21"/>
        </w:rPr>
        <w:t>JPG</w:t>
      </w:r>
      <w:r>
        <w:rPr>
          <w:rFonts w:ascii="微软雅黑" w:eastAsia="微软雅黑" w:hAnsi="微软雅黑" w:hint="eastAsia"/>
          <w:color w:val="FF0000"/>
          <w:szCs w:val="21"/>
        </w:rPr>
        <w:t>格式各一，如有特殊使用说明，请备注。</w:t>
      </w:r>
      <w:bookmarkEnd w:id="2"/>
    </w:p>
    <w:p w:rsidR="00D953D3" w:rsidRDefault="00D953D3">
      <w:pPr>
        <w:rPr>
          <w:rFonts w:ascii="微软雅黑" w:eastAsia="微软雅黑" w:hAnsi="微软雅黑"/>
          <w:b/>
          <w:szCs w:val="21"/>
        </w:rPr>
      </w:pPr>
    </w:p>
    <w:p w:rsidR="00D953D3" w:rsidRDefault="004D42F6">
      <w:pPr>
        <w:pStyle w:val="af"/>
        <w:numPr>
          <w:ilvl w:val="0"/>
          <w:numId w:val="3"/>
        </w:numPr>
        <w:spacing w:afterLines="50" w:after="120"/>
        <w:ind w:firstLineChars="0"/>
        <w:textAlignment w:val="baseline"/>
        <w:rPr>
          <w:rFonts w:ascii="微软雅黑" w:eastAsia="微软雅黑" w:hAnsi="微软雅黑"/>
          <w:b/>
          <w:sz w:val="24"/>
          <w:szCs w:val="24"/>
        </w:rPr>
      </w:pPr>
      <w:r>
        <w:rPr>
          <w:rFonts w:ascii="微软雅黑" w:eastAsia="微软雅黑" w:hAnsi="微软雅黑" w:hint="eastAsia"/>
          <w:b/>
          <w:sz w:val="24"/>
          <w:szCs w:val="24"/>
        </w:rPr>
        <w:t>授权说明</w:t>
      </w:r>
    </w:p>
    <w:p w:rsidR="00D953D3" w:rsidRDefault="004D42F6">
      <w:pPr>
        <w:jc w:val="left"/>
        <w:rPr>
          <w:rFonts w:ascii="微软雅黑" w:eastAsia="微软雅黑" w:hAnsi="微软雅黑"/>
          <w:color w:val="000000" w:themeColor="text1"/>
          <w:szCs w:val="21"/>
        </w:rPr>
      </w:pPr>
      <w:r>
        <w:rPr>
          <w:rFonts w:ascii="微软雅黑" w:eastAsia="微软雅黑" w:hAnsi="微软雅黑" w:hint="eastAsia"/>
          <w:szCs w:val="21"/>
        </w:rPr>
        <w:t>请保证参赛案例的信息真实有效，对案例的目标和效果描述准确，确保</w:t>
      </w:r>
      <w:r>
        <w:rPr>
          <w:rFonts w:ascii="微软雅黑" w:eastAsia="微软雅黑" w:hAnsi="微软雅黑" w:hint="eastAsia"/>
        </w:rPr>
        <w:t>图片拥有使用版权，</w:t>
      </w:r>
      <w:r>
        <w:rPr>
          <w:rFonts w:ascii="微软雅黑" w:eastAsia="微软雅黑" w:hAnsi="微软雅黑" w:hint="eastAsia"/>
          <w:szCs w:val="21"/>
        </w:rPr>
        <w:t>并且于</w:t>
      </w:r>
      <w:r>
        <w:rPr>
          <w:rFonts w:ascii="微软雅黑" w:eastAsia="微软雅黑" w:hAnsi="微软雅黑" w:hint="eastAsia"/>
          <w:color w:val="FF0000"/>
          <w:szCs w:val="21"/>
        </w:rPr>
        <w:t>201</w:t>
      </w:r>
      <w:r>
        <w:rPr>
          <w:rFonts w:ascii="微软雅黑" w:eastAsia="微软雅黑" w:hAnsi="微软雅黑"/>
          <w:color w:val="FF0000"/>
          <w:szCs w:val="21"/>
        </w:rPr>
        <w:t>8</w:t>
      </w:r>
      <w:r>
        <w:rPr>
          <w:rFonts w:ascii="微软雅黑" w:eastAsia="微软雅黑" w:hAnsi="微软雅黑" w:hint="eastAsia"/>
          <w:color w:val="FF0000"/>
          <w:szCs w:val="21"/>
        </w:rPr>
        <w:t>年</w:t>
      </w:r>
      <w:r>
        <w:rPr>
          <w:rFonts w:ascii="微软雅黑" w:eastAsia="微软雅黑" w:hAnsi="微软雅黑" w:hint="eastAsia"/>
          <w:color w:val="FF0000"/>
          <w:szCs w:val="21"/>
        </w:rPr>
        <w:t>1</w:t>
      </w:r>
      <w:r>
        <w:rPr>
          <w:rFonts w:ascii="微软雅黑" w:eastAsia="微软雅黑" w:hAnsi="微软雅黑" w:hint="eastAsia"/>
          <w:color w:val="FF0000"/>
          <w:szCs w:val="21"/>
        </w:rPr>
        <w:t>月</w:t>
      </w:r>
      <w:r>
        <w:rPr>
          <w:rFonts w:ascii="微软雅黑" w:eastAsia="微软雅黑" w:hAnsi="微软雅黑" w:hint="eastAsia"/>
          <w:color w:val="FF0000"/>
          <w:szCs w:val="21"/>
        </w:rPr>
        <w:t>1</w:t>
      </w:r>
      <w:r>
        <w:rPr>
          <w:rFonts w:ascii="微软雅黑" w:eastAsia="微软雅黑" w:hAnsi="微软雅黑" w:hint="eastAsia"/>
          <w:color w:val="FF0000"/>
          <w:szCs w:val="21"/>
        </w:rPr>
        <w:t>日</w:t>
      </w:r>
      <w:r>
        <w:rPr>
          <w:rFonts w:ascii="微软雅黑" w:eastAsia="微软雅黑" w:hAnsi="微软雅黑" w:hint="eastAsia"/>
          <w:szCs w:val="21"/>
        </w:rPr>
        <w:t>至</w:t>
      </w:r>
      <w:r>
        <w:rPr>
          <w:rFonts w:ascii="微软雅黑" w:eastAsia="微软雅黑" w:hAnsi="微软雅黑" w:hint="eastAsia"/>
          <w:color w:val="FF0000"/>
          <w:szCs w:val="21"/>
        </w:rPr>
        <w:t>201</w:t>
      </w:r>
      <w:r>
        <w:rPr>
          <w:rFonts w:ascii="微软雅黑" w:eastAsia="微软雅黑" w:hAnsi="微软雅黑"/>
          <w:color w:val="FF0000"/>
          <w:szCs w:val="21"/>
        </w:rPr>
        <w:t>9</w:t>
      </w:r>
      <w:r>
        <w:rPr>
          <w:rFonts w:ascii="微软雅黑" w:eastAsia="微软雅黑" w:hAnsi="微软雅黑" w:hint="eastAsia"/>
          <w:color w:val="FF0000"/>
          <w:szCs w:val="21"/>
        </w:rPr>
        <w:t>年</w:t>
      </w:r>
      <w:r>
        <w:rPr>
          <w:rFonts w:ascii="微软雅黑" w:eastAsia="微软雅黑" w:hAnsi="微软雅黑" w:hint="eastAsia"/>
          <w:color w:val="FF0000"/>
          <w:szCs w:val="21"/>
        </w:rPr>
        <w:t>3</w:t>
      </w:r>
      <w:r>
        <w:rPr>
          <w:rFonts w:ascii="微软雅黑" w:eastAsia="微软雅黑" w:hAnsi="微软雅黑" w:hint="eastAsia"/>
          <w:color w:val="FF0000"/>
          <w:szCs w:val="21"/>
        </w:rPr>
        <w:t>月</w:t>
      </w:r>
      <w:r>
        <w:rPr>
          <w:rFonts w:ascii="微软雅黑" w:eastAsia="微软雅黑" w:hAnsi="微软雅黑" w:hint="eastAsia"/>
          <w:color w:val="FF0000"/>
          <w:szCs w:val="21"/>
        </w:rPr>
        <w:t>31</w:t>
      </w:r>
      <w:r>
        <w:rPr>
          <w:rFonts w:ascii="微软雅黑" w:eastAsia="微软雅黑" w:hAnsi="微软雅黑" w:hint="eastAsia"/>
          <w:szCs w:val="21"/>
        </w:rPr>
        <w:t>日期间执行。</w:t>
      </w:r>
      <w:r>
        <w:rPr>
          <w:rFonts w:ascii="微软雅黑" w:eastAsia="微软雅黑" w:hAnsi="微软雅黑" w:hint="eastAsia"/>
          <w:color w:val="000000" w:themeColor="text1"/>
          <w:sz w:val="20"/>
        </w:rPr>
        <w:t>所有参赛案例一旦提交则视为自动同意案例交由中国电子银行网保管，中国电子银行网可将其用作本项活动的相关推广工作，不属于侵权或泄密。如有不便对外公开的数据或内容，请在提交前自行删除。</w:t>
      </w:r>
    </w:p>
    <w:p w:rsidR="00D953D3" w:rsidRDefault="00D953D3">
      <w:pPr>
        <w:adjustRightInd w:val="0"/>
        <w:snapToGrid w:val="0"/>
        <w:spacing w:line="360" w:lineRule="exact"/>
        <w:rPr>
          <w:rFonts w:ascii="微软雅黑" w:eastAsia="微软雅黑" w:hAnsi="微软雅黑"/>
          <w:b/>
          <w:sz w:val="20"/>
        </w:rPr>
      </w:pPr>
    </w:p>
    <w:p w:rsidR="00D953D3" w:rsidRDefault="004D42F6">
      <w:pPr>
        <w:pStyle w:val="af"/>
        <w:numPr>
          <w:ilvl w:val="0"/>
          <w:numId w:val="3"/>
        </w:numPr>
        <w:spacing w:afterLines="50" w:after="120"/>
        <w:ind w:firstLineChars="0"/>
        <w:textAlignment w:val="baseline"/>
        <w:rPr>
          <w:rFonts w:ascii="微软雅黑" w:eastAsia="微软雅黑" w:hAnsi="微软雅黑"/>
          <w:b/>
          <w:sz w:val="24"/>
          <w:szCs w:val="24"/>
        </w:rPr>
      </w:pPr>
      <w:r>
        <w:rPr>
          <w:rFonts w:ascii="微软雅黑" w:eastAsia="微软雅黑" w:hAnsi="微软雅黑" w:hint="eastAsia"/>
          <w:noProof/>
          <w:sz w:val="20"/>
        </w:rPr>
        <w:drawing>
          <wp:anchor distT="0" distB="0" distL="114300" distR="114300" simplePos="0" relativeHeight="251659264" behindDoc="1" locked="0" layoutInCell="1" allowOverlap="1" wp14:anchorId="3D2C9595" wp14:editId="727340BB">
            <wp:simplePos x="0" y="0"/>
            <wp:positionH relativeFrom="column">
              <wp:posOffset>4234815</wp:posOffset>
            </wp:positionH>
            <wp:positionV relativeFrom="paragraph">
              <wp:posOffset>332740</wp:posOffset>
            </wp:positionV>
            <wp:extent cx="1236345" cy="1236345"/>
            <wp:effectExtent l="0" t="0" r="0" b="0"/>
            <wp:wrapTight wrapText="bothSides">
              <wp:wrapPolygon edited="0">
                <wp:start x="0" y="0"/>
                <wp:lineTo x="0" y="21300"/>
                <wp:lineTo x="21300" y="21300"/>
                <wp:lineTo x="2130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6345" cy="1236345"/>
                    </a:xfrm>
                    <a:prstGeom prst="rect">
                      <a:avLst/>
                    </a:prstGeom>
                    <a:noFill/>
                    <a:ln w="9525">
                      <a:noFill/>
                      <a:miter lim="800000"/>
                      <a:headEnd/>
                      <a:tailEnd/>
                    </a:ln>
                  </pic:spPr>
                </pic:pic>
              </a:graphicData>
            </a:graphic>
          </wp:anchor>
        </w:drawing>
      </w:r>
      <w:r>
        <w:rPr>
          <w:rFonts w:ascii="微软雅黑" w:eastAsia="微软雅黑" w:hAnsi="微软雅黑" w:hint="eastAsia"/>
          <w:b/>
          <w:sz w:val="24"/>
          <w:szCs w:val="24"/>
        </w:rPr>
        <w:t>如何提交案例</w:t>
      </w:r>
    </w:p>
    <w:p w:rsidR="00D953D3" w:rsidRDefault="004D42F6">
      <w:pPr>
        <w:adjustRightInd w:val="0"/>
        <w:snapToGrid w:val="0"/>
        <w:spacing w:line="360" w:lineRule="exact"/>
        <w:rPr>
          <w:rFonts w:ascii="微软雅黑" w:eastAsia="微软雅黑" w:hAnsi="微软雅黑"/>
          <w:sz w:val="20"/>
        </w:rPr>
      </w:pPr>
      <w:r>
        <w:rPr>
          <w:rFonts w:ascii="微软雅黑" w:eastAsia="微软雅黑" w:hAnsi="微软雅黑" w:hint="eastAsia"/>
          <w:sz w:val="20"/>
        </w:rPr>
        <w:t>案例提交日期：</w:t>
      </w:r>
      <w:r>
        <w:rPr>
          <w:rFonts w:ascii="微软雅黑" w:eastAsia="微软雅黑" w:hAnsi="微软雅黑" w:hint="eastAsia"/>
          <w:bCs/>
          <w:sz w:val="20"/>
        </w:rPr>
        <w:t>201</w:t>
      </w:r>
      <w:r>
        <w:rPr>
          <w:rFonts w:ascii="微软雅黑" w:eastAsia="微软雅黑" w:hAnsi="微软雅黑"/>
          <w:bCs/>
          <w:sz w:val="20"/>
        </w:rPr>
        <w:t>9</w:t>
      </w:r>
      <w:r>
        <w:rPr>
          <w:rFonts w:ascii="微软雅黑" w:eastAsia="微软雅黑" w:hAnsi="微软雅黑" w:hint="eastAsia"/>
          <w:bCs/>
          <w:sz w:val="20"/>
        </w:rPr>
        <w:t>年</w:t>
      </w:r>
      <w:r>
        <w:rPr>
          <w:rFonts w:ascii="微软雅黑" w:eastAsia="微软雅黑" w:hAnsi="微软雅黑" w:hint="eastAsia"/>
          <w:bCs/>
          <w:sz w:val="20"/>
        </w:rPr>
        <w:t>4</w:t>
      </w:r>
      <w:r>
        <w:rPr>
          <w:rFonts w:ascii="微软雅黑" w:eastAsia="微软雅黑" w:hAnsi="微软雅黑" w:hint="eastAsia"/>
          <w:bCs/>
          <w:sz w:val="20"/>
        </w:rPr>
        <w:t>月</w:t>
      </w:r>
      <w:r>
        <w:rPr>
          <w:rFonts w:ascii="微软雅黑" w:eastAsia="微软雅黑" w:hAnsi="微软雅黑" w:hint="eastAsia"/>
          <w:bCs/>
          <w:sz w:val="20"/>
        </w:rPr>
        <w:t>4</w:t>
      </w:r>
      <w:r>
        <w:rPr>
          <w:rFonts w:ascii="微软雅黑" w:eastAsia="微软雅黑" w:hAnsi="微软雅黑" w:hint="eastAsia"/>
          <w:bCs/>
          <w:sz w:val="20"/>
        </w:rPr>
        <w:t>日</w:t>
      </w:r>
      <w:r>
        <w:rPr>
          <w:rFonts w:ascii="微软雅黑" w:eastAsia="微软雅黑" w:hAnsi="微软雅黑" w:hint="eastAsia"/>
          <w:bCs/>
          <w:sz w:val="20"/>
        </w:rPr>
        <w:t>~201</w:t>
      </w:r>
      <w:r>
        <w:rPr>
          <w:rFonts w:ascii="微软雅黑" w:eastAsia="微软雅黑" w:hAnsi="微软雅黑"/>
          <w:bCs/>
          <w:sz w:val="20"/>
        </w:rPr>
        <w:t>9</w:t>
      </w:r>
      <w:r>
        <w:rPr>
          <w:rFonts w:ascii="微软雅黑" w:eastAsia="微软雅黑" w:hAnsi="微软雅黑" w:hint="eastAsia"/>
          <w:bCs/>
          <w:sz w:val="20"/>
        </w:rPr>
        <w:t>年</w:t>
      </w:r>
      <w:r>
        <w:rPr>
          <w:rFonts w:ascii="微软雅黑" w:eastAsia="微软雅黑" w:hAnsi="微软雅黑" w:hint="eastAsia"/>
          <w:bCs/>
          <w:sz w:val="20"/>
        </w:rPr>
        <w:t>5</w:t>
      </w:r>
      <w:r>
        <w:rPr>
          <w:rFonts w:ascii="微软雅黑" w:eastAsia="微软雅黑" w:hAnsi="微软雅黑" w:hint="eastAsia"/>
          <w:bCs/>
          <w:sz w:val="20"/>
        </w:rPr>
        <w:t>月</w:t>
      </w:r>
      <w:r>
        <w:rPr>
          <w:rFonts w:ascii="微软雅黑" w:eastAsia="微软雅黑" w:hAnsi="微软雅黑" w:hint="eastAsia"/>
          <w:bCs/>
          <w:sz w:val="20"/>
        </w:rPr>
        <w:t>15</w:t>
      </w:r>
      <w:r>
        <w:rPr>
          <w:rFonts w:ascii="微软雅黑" w:eastAsia="微软雅黑" w:hAnsi="微软雅黑" w:hint="eastAsia"/>
          <w:bCs/>
          <w:sz w:val="20"/>
        </w:rPr>
        <w:t>日</w:t>
      </w:r>
    </w:p>
    <w:p w:rsidR="00D953D3" w:rsidRDefault="004D42F6">
      <w:pPr>
        <w:adjustRightInd w:val="0"/>
        <w:snapToGrid w:val="0"/>
        <w:spacing w:line="360" w:lineRule="exact"/>
        <w:rPr>
          <w:rFonts w:ascii="微软雅黑" w:eastAsia="微软雅黑" w:hAnsi="微软雅黑"/>
          <w:sz w:val="20"/>
        </w:rPr>
      </w:pPr>
      <w:r>
        <w:rPr>
          <w:rFonts w:ascii="微软雅黑" w:eastAsia="微软雅黑" w:hAnsi="微软雅黑" w:hint="eastAsia"/>
          <w:sz w:val="20"/>
        </w:rPr>
        <w:t>将案例</w:t>
      </w:r>
      <w:r>
        <w:rPr>
          <w:rFonts w:ascii="微软雅黑" w:eastAsia="微软雅黑" w:hAnsi="微软雅黑" w:hint="eastAsia"/>
        </w:rPr>
        <w:t>发送至大赛邮箱：</w:t>
      </w:r>
      <w:r>
        <w:t>cebnet@vip.163.com</w:t>
      </w:r>
    </w:p>
    <w:p w:rsidR="00D953D3" w:rsidRDefault="004D42F6">
      <w:pPr>
        <w:adjustRightInd w:val="0"/>
        <w:snapToGrid w:val="0"/>
        <w:spacing w:line="360" w:lineRule="exact"/>
        <w:rPr>
          <w:rFonts w:ascii="微软雅黑" w:eastAsia="微软雅黑" w:hAnsi="微软雅黑"/>
          <w:bCs/>
          <w:color w:val="000000"/>
          <w:kern w:val="0"/>
        </w:rPr>
      </w:pPr>
      <w:r>
        <w:rPr>
          <w:rFonts w:ascii="微软雅黑" w:eastAsia="微软雅黑" w:hAnsi="微软雅黑" w:hint="eastAsia"/>
          <w:sz w:val="20"/>
        </w:rPr>
        <w:t>咨询电话：</w:t>
      </w:r>
      <w:r>
        <w:rPr>
          <w:rFonts w:ascii="微软雅黑" w:eastAsia="微软雅黑" w:hAnsi="微软雅黑" w:hint="eastAsia"/>
          <w:sz w:val="20"/>
        </w:rPr>
        <w:t>010-80864590</w:t>
      </w:r>
      <w:r>
        <w:rPr>
          <w:rFonts w:ascii="微软雅黑" w:eastAsia="微软雅黑" w:hAnsi="微软雅黑"/>
          <w:sz w:val="20"/>
        </w:rPr>
        <w:t xml:space="preserve"> </w:t>
      </w:r>
      <w:r>
        <w:rPr>
          <w:rFonts w:ascii="微软雅黑" w:eastAsia="微软雅黑" w:hAnsi="微软雅黑"/>
          <w:sz w:val="20"/>
        </w:rPr>
        <w:t>韩先生</w:t>
      </w:r>
    </w:p>
    <w:p w:rsidR="00D953D3" w:rsidRDefault="004D42F6">
      <w:pPr>
        <w:spacing w:line="460" w:lineRule="exact"/>
        <w:outlineLvl w:val="1"/>
        <w:rPr>
          <w:rFonts w:ascii="微软雅黑" w:eastAsia="微软雅黑" w:hAnsi="微软雅黑"/>
          <w:bCs/>
          <w:color w:val="000000"/>
          <w:kern w:val="0"/>
        </w:rPr>
      </w:pPr>
      <w:r>
        <w:rPr>
          <w:rFonts w:ascii="微软雅黑" w:eastAsia="微软雅黑" w:hAnsi="微软雅黑" w:hint="eastAsia"/>
          <w:bCs/>
          <w:color w:val="000000"/>
          <w:kern w:val="0"/>
        </w:rPr>
        <w:t>官网：</w:t>
      </w:r>
      <w:r w:rsidR="00361DD7" w:rsidRPr="00361DD7">
        <w:t>https://www.cebnet.com.cn/zhuanti/2019szyx/</w:t>
      </w:r>
    </w:p>
    <w:p w:rsidR="00D953D3" w:rsidRDefault="004D42F6">
      <w:pPr>
        <w:spacing w:line="460" w:lineRule="exact"/>
      </w:pPr>
      <w:r>
        <w:rPr>
          <w:rFonts w:ascii="微软雅黑" w:eastAsia="微软雅黑" w:hAnsi="微软雅黑" w:hint="eastAsia"/>
          <w:bCs/>
          <w:color w:val="000000"/>
          <w:kern w:val="0"/>
        </w:rPr>
        <w:t>微信公众号：</w:t>
      </w:r>
      <w:r>
        <w:rPr>
          <w:rFonts w:ascii="微软雅黑" w:eastAsia="微软雅黑" w:hAnsi="微软雅黑" w:hint="eastAsia"/>
        </w:rPr>
        <w:t>中国电子银行网</w:t>
      </w:r>
    </w:p>
    <w:sectPr w:rsidR="00D953D3">
      <w:headerReference w:type="default" r:id="rId11"/>
      <w:footerReference w:type="even" r:id="rId12"/>
      <w:footerReference w:type="default" r:id="rId13"/>
      <w:pgSz w:w="11906" w:h="16838"/>
      <w:pgMar w:top="720" w:right="1701" w:bottom="624" w:left="1701" w:header="0" w:footer="907"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F6" w:rsidRDefault="004D42F6">
      <w:r>
        <w:separator/>
      </w:r>
    </w:p>
  </w:endnote>
  <w:endnote w:type="continuationSeparator" w:id="0">
    <w:p w:rsidR="004D42F6" w:rsidRDefault="004D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D3" w:rsidRDefault="004D42F6">
    <w:pPr>
      <w:pStyle w:val="a6"/>
      <w:framePr w:wrap="around" w:vAnchor="text" w:hAnchor="margin" w:xAlign="right" w:y="1"/>
      <w:rPr>
        <w:rStyle w:val="ac"/>
      </w:rPr>
    </w:pPr>
    <w:r>
      <w:fldChar w:fldCharType="begin"/>
    </w:r>
    <w:r>
      <w:rPr>
        <w:rStyle w:val="ac"/>
      </w:rPr>
      <w:instrText xml:space="preserve">PAGE  </w:instrText>
    </w:r>
    <w:r>
      <w:fldChar w:fldCharType="separate"/>
    </w:r>
    <w:r>
      <w:rPr>
        <w:rStyle w:val="ac"/>
      </w:rPr>
      <w:t>1</w:t>
    </w:r>
    <w:r>
      <w:fldChar w:fldCharType="end"/>
    </w:r>
  </w:p>
  <w:p w:rsidR="00D953D3" w:rsidRDefault="00D953D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D3" w:rsidRDefault="00D953D3">
    <w:pPr>
      <w:pStyle w:val="a6"/>
      <w:framePr w:wrap="around" w:vAnchor="text" w:hAnchor="margin" w:xAlign="right" w:y="1"/>
      <w:rPr>
        <w:rStyle w:val="ac"/>
      </w:rPr>
    </w:pPr>
  </w:p>
  <w:p w:rsidR="00D953D3" w:rsidRDefault="00D953D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F6" w:rsidRDefault="004D42F6">
      <w:r>
        <w:separator/>
      </w:r>
    </w:p>
  </w:footnote>
  <w:footnote w:type="continuationSeparator" w:id="0">
    <w:p w:rsidR="004D42F6" w:rsidRDefault="004D4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D3" w:rsidRDefault="004D42F6">
    <w:pPr>
      <w:pStyle w:val="a7"/>
      <w:pBdr>
        <w:bottom w:val="none" w:sz="0" w:space="1" w:color="auto"/>
      </w:pBdr>
      <w:jc w:val="both"/>
      <w:rPr>
        <w:sz w:val="21"/>
      </w:rPr>
    </w:pPr>
    <w:r>
      <w:rPr>
        <w:rFonts w:hint="eastAsia"/>
        <w:noProof/>
        <w:sz w:val="21"/>
      </w:rPr>
      <w:drawing>
        <wp:anchor distT="0" distB="0" distL="114300" distR="114300" simplePos="0" relativeHeight="251658240" behindDoc="1" locked="0" layoutInCell="1" allowOverlap="1" wp14:anchorId="537AE0A1" wp14:editId="2C086079">
          <wp:simplePos x="0" y="0"/>
          <wp:positionH relativeFrom="column">
            <wp:posOffset>-1089660</wp:posOffset>
          </wp:positionH>
          <wp:positionV relativeFrom="paragraph">
            <wp:posOffset>0</wp:posOffset>
          </wp:positionV>
          <wp:extent cx="7572375" cy="723900"/>
          <wp:effectExtent l="0" t="0" r="0" b="0"/>
          <wp:wrapNone/>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7571740" cy="7238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A1EE4"/>
    <w:multiLevelType w:val="multilevel"/>
    <w:tmpl w:val="3C0A1E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D97141A"/>
    <w:multiLevelType w:val="multilevel"/>
    <w:tmpl w:val="6D97141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0F0726E"/>
    <w:multiLevelType w:val="multilevel"/>
    <w:tmpl w:val="70F072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8C6"/>
    <w:rsid w:val="00020E7A"/>
    <w:rsid w:val="00024497"/>
    <w:rsid w:val="00050360"/>
    <w:rsid w:val="000532E1"/>
    <w:rsid w:val="00056E4C"/>
    <w:rsid w:val="0006079A"/>
    <w:rsid w:val="000631F9"/>
    <w:rsid w:val="00071CE5"/>
    <w:rsid w:val="0007509B"/>
    <w:rsid w:val="00077EC5"/>
    <w:rsid w:val="000915E6"/>
    <w:rsid w:val="00097129"/>
    <w:rsid w:val="000979A5"/>
    <w:rsid w:val="000A3EB7"/>
    <w:rsid w:val="000D05FE"/>
    <w:rsid w:val="000D6DC9"/>
    <w:rsid w:val="000E10C0"/>
    <w:rsid w:val="000E18A5"/>
    <w:rsid w:val="000E2A45"/>
    <w:rsid w:val="000F07ED"/>
    <w:rsid w:val="000F4F10"/>
    <w:rsid w:val="000F5168"/>
    <w:rsid w:val="000F63B2"/>
    <w:rsid w:val="00102BD7"/>
    <w:rsid w:val="00106EA3"/>
    <w:rsid w:val="0010732C"/>
    <w:rsid w:val="00114DD5"/>
    <w:rsid w:val="001265C9"/>
    <w:rsid w:val="00131A61"/>
    <w:rsid w:val="00142184"/>
    <w:rsid w:val="00146A94"/>
    <w:rsid w:val="001540DA"/>
    <w:rsid w:val="0015660D"/>
    <w:rsid w:val="00172A27"/>
    <w:rsid w:val="001731D8"/>
    <w:rsid w:val="00176817"/>
    <w:rsid w:val="00181C7B"/>
    <w:rsid w:val="00184006"/>
    <w:rsid w:val="00185DAB"/>
    <w:rsid w:val="00192A5B"/>
    <w:rsid w:val="00194762"/>
    <w:rsid w:val="001954B4"/>
    <w:rsid w:val="0019737F"/>
    <w:rsid w:val="001A500D"/>
    <w:rsid w:val="001C4334"/>
    <w:rsid w:val="001D11F3"/>
    <w:rsid w:val="001D2E2D"/>
    <w:rsid w:val="001E12DA"/>
    <w:rsid w:val="001E38F1"/>
    <w:rsid w:val="001E6133"/>
    <w:rsid w:val="001F17F1"/>
    <w:rsid w:val="001F36FC"/>
    <w:rsid w:val="001F4270"/>
    <w:rsid w:val="00201761"/>
    <w:rsid w:val="0020719F"/>
    <w:rsid w:val="002208F6"/>
    <w:rsid w:val="0022117C"/>
    <w:rsid w:val="002405B6"/>
    <w:rsid w:val="00250580"/>
    <w:rsid w:val="00252186"/>
    <w:rsid w:val="00255B1F"/>
    <w:rsid w:val="002608C0"/>
    <w:rsid w:val="00262A77"/>
    <w:rsid w:val="00270064"/>
    <w:rsid w:val="002707E7"/>
    <w:rsid w:val="00270EF0"/>
    <w:rsid w:val="002712AF"/>
    <w:rsid w:val="00274F8A"/>
    <w:rsid w:val="002826E2"/>
    <w:rsid w:val="00290500"/>
    <w:rsid w:val="002A004E"/>
    <w:rsid w:val="002A1C6C"/>
    <w:rsid w:val="002A44B4"/>
    <w:rsid w:val="002B0CDA"/>
    <w:rsid w:val="002B1FC2"/>
    <w:rsid w:val="002E7E41"/>
    <w:rsid w:val="002F2AF3"/>
    <w:rsid w:val="002F3A4B"/>
    <w:rsid w:val="002F7E7A"/>
    <w:rsid w:val="003056B8"/>
    <w:rsid w:val="00311DCD"/>
    <w:rsid w:val="00317BD4"/>
    <w:rsid w:val="00320B24"/>
    <w:rsid w:val="003219F7"/>
    <w:rsid w:val="00324C53"/>
    <w:rsid w:val="00334623"/>
    <w:rsid w:val="003548BE"/>
    <w:rsid w:val="00361DD7"/>
    <w:rsid w:val="00361FEC"/>
    <w:rsid w:val="00362043"/>
    <w:rsid w:val="00365FAB"/>
    <w:rsid w:val="00371D9E"/>
    <w:rsid w:val="00371F8B"/>
    <w:rsid w:val="00386E93"/>
    <w:rsid w:val="0038758A"/>
    <w:rsid w:val="003A2FD7"/>
    <w:rsid w:val="003A3097"/>
    <w:rsid w:val="003A3802"/>
    <w:rsid w:val="003B34E2"/>
    <w:rsid w:val="003B69CD"/>
    <w:rsid w:val="003C2687"/>
    <w:rsid w:val="003C78A2"/>
    <w:rsid w:val="003E2E89"/>
    <w:rsid w:val="003E42EA"/>
    <w:rsid w:val="003E5177"/>
    <w:rsid w:val="003F1D64"/>
    <w:rsid w:val="003F3BB6"/>
    <w:rsid w:val="003F3F93"/>
    <w:rsid w:val="003F410F"/>
    <w:rsid w:val="003F4BD3"/>
    <w:rsid w:val="00404490"/>
    <w:rsid w:val="00407F5C"/>
    <w:rsid w:val="00407FAE"/>
    <w:rsid w:val="004109EA"/>
    <w:rsid w:val="00423117"/>
    <w:rsid w:val="00426569"/>
    <w:rsid w:val="00426D8C"/>
    <w:rsid w:val="004429D1"/>
    <w:rsid w:val="00443C7A"/>
    <w:rsid w:val="004452BA"/>
    <w:rsid w:val="00451221"/>
    <w:rsid w:val="00453929"/>
    <w:rsid w:val="004555F7"/>
    <w:rsid w:val="00462CFD"/>
    <w:rsid w:val="00464EA7"/>
    <w:rsid w:val="004651A5"/>
    <w:rsid w:val="004767D7"/>
    <w:rsid w:val="0048122B"/>
    <w:rsid w:val="00484916"/>
    <w:rsid w:val="004861A7"/>
    <w:rsid w:val="0048758B"/>
    <w:rsid w:val="00492C50"/>
    <w:rsid w:val="004A4904"/>
    <w:rsid w:val="004C539E"/>
    <w:rsid w:val="004D3EF9"/>
    <w:rsid w:val="004D42F6"/>
    <w:rsid w:val="004D53A9"/>
    <w:rsid w:val="004E459E"/>
    <w:rsid w:val="004E704D"/>
    <w:rsid w:val="004F1399"/>
    <w:rsid w:val="004F7523"/>
    <w:rsid w:val="005002D8"/>
    <w:rsid w:val="00506B17"/>
    <w:rsid w:val="00507EB8"/>
    <w:rsid w:val="00512E66"/>
    <w:rsid w:val="0052080E"/>
    <w:rsid w:val="005344CB"/>
    <w:rsid w:val="00535A1F"/>
    <w:rsid w:val="005479C8"/>
    <w:rsid w:val="00547E1C"/>
    <w:rsid w:val="005504E6"/>
    <w:rsid w:val="0055479D"/>
    <w:rsid w:val="00567477"/>
    <w:rsid w:val="0057071D"/>
    <w:rsid w:val="0057565D"/>
    <w:rsid w:val="005764AD"/>
    <w:rsid w:val="0058033D"/>
    <w:rsid w:val="00582F7D"/>
    <w:rsid w:val="005A539D"/>
    <w:rsid w:val="005A56AE"/>
    <w:rsid w:val="005A697D"/>
    <w:rsid w:val="005B2564"/>
    <w:rsid w:val="005B6389"/>
    <w:rsid w:val="005C011B"/>
    <w:rsid w:val="005C4889"/>
    <w:rsid w:val="005D5D19"/>
    <w:rsid w:val="005D614B"/>
    <w:rsid w:val="005D77D7"/>
    <w:rsid w:val="005E3D19"/>
    <w:rsid w:val="005E4E84"/>
    <w:rsid w:val="0060649B"/>
    <w:rsid w:val="0061058D"/>
    <w:rsid w:val="006126FE"/>
    <w:rsid w:val="00613CE9"/>
    <w:rsid w:val="00642F29"/>
    <w:rsid w:val="00644994"/>
    <w:rsid w:val="00650F34"/>
    <w:rsid w:val="0065606B"/>
    <w:rsid w:val="0065759C"/>
    <w:rsid w:val="0065766A"/>
    <w:rsid w:val="00661A8D"/>
    <w:rsid w:val="006707FE"/>
    <w:rsid w:val="006759ED"/>
    <w:rsid w:val="0067611E"/>
    <w:rsid w:val="00693C3F"/>
    <w:rsid w:val="006955F5"/>
    <w:rsid w:val="006A24F1"/>
    <w:rsid w:val="006A6E29"/>
    <w:rsid w:val="006A7E6A"/>
    <w:rsid w:val="006C16A7"/>
    <w:rsid w:val="006C1733"/>
    <w:rsid w:val="006D5766"/>
    <w:rsid w:val="006F421E"/>
    <w:rsid w:val="006F662D"/>
    <w:rsid w:val="007040B0"/>
    <w:rsid w:val="00710B89"/>
    <w:rsid w:val="00715AD3"/>
    <w:rsid w:val="00716B53"/>
    <w:rsid w:val="0072102A"/>
    <w:rsid w:val="0072725D"/>
    <w:rsid w:val="0073004D"/>
    <w:rsid w:val="0073428A"/>
    <w:rsid w:val="007365E4"/>
    <w:rsid w:val="00753753"/>
    <w:rsid w:val="007538EE"/>
    <w:rsid w:val="00756404"/>
    <w:rsid w:val="00764220"/>
    <w:rsid w:val="0079238C"/>
    <w:rsid w:val="00793F18"/>
    <w:rsid w:val="00795109"/>
    <w:rsid w:val="007A0451"/>
    <w:rsid w:val="007B2D27"/>
    <w:rsid w:val="007C0828"/>
    <w:rsid w:val="007C3F70"/>
    <w:rsid w:val="007C4C7A"/>
    <w:rsid w:val="007D5451"/>
    <w:rsid w:val="007D76B6"/>
    <w:rsid w:val="007E2B9D"/>
    <w:rsid w:val="007F45AE"/>
    <w:rsid w:val="007F6422"/>
    <w:rsid w:val="0080439E"/>
    <w:rsid w:val="00812085"/>
    <w:rsid w:val="00812A8A"/>
    <w:rsid w:val="00813515"/>
    <w:rsid w:val="0081555A"/>
    <w:rsid w:val="008159A4"/>
    <w:rsid w:val="00820C09"/>
    <w:rsid w:val="00825032"/>
    <w:rsid w:val="00832432"/>
    <w:rsid w:val="008326D5"/>
    <w:rsid w:val="00840CEA"/>
    <w:rsid w:val="0085738D"/>
    <w:rsid w:val="008612D4"/>
    <w:rsid w:val="00861A67"/>
    <w:rsid w:val="008674D7"/>
    <w:rsid w:val="00880022"/>
    <w:rsid w:val="00882F0D"/>
    <w:rsid w:val="008875A4"/>
    <w:rsid w:val="008B2200"/>
    <w:rsid w:val="008B689B"/>
    <w:rsid w:val="008C1F94"/>
    <w:rsid w:val="008C2693"/>
    <w:rsid w:val="008C26A2"/>
    <w:rsid w:val="008E01F1"/>
    <w:rsid w:val="008E179F"/>
    <w:rsid w:val="008E327B"/>
    <w:rsid w:val="008F2CAF"/>
    <w:rsid w:val="00902EA3"/>
    <w:rsid w:val="0090431A"/>
    <w:rsid w:val="009076EA"/>
    <w:rsid w:val="00910C5D"/>
    <w:rsid w:val="00911F7D"/>
    <w:rsid w:val="00913B2E"/>
    <w:rsid w:val="00915DD8"/>
    <w:rsid w:val="009205FC"/>
    <w:rsid w:val="00932225"/>
    <w:rsid w:val="00932353"/>
    <w:rsid w:val="00946CB6"/>
    <w:rsid w:val="00970C56"/>
    <w:rsid w:val="0097433A"/>
    <w:rsid w:val="00975490"/>
    <w:rsid w:val="00975D3D"/>
    <w:rsid w:val="00976708"/>
    <w:rsid w:val="0098226A"/>
    <w:rsid w:val="009823A9"/>
    <w:rsid w:val="00983853"/>
    <w:rsid w:val="009849FB"/>
    <w:rsid w:val="00993AA4"/>
    <w:rsid w:val="009A3754"/>
    <w:rsid w:val="009B0E2C"/>
    <w:rsid w:val="009C6E37"/>
    <w:rsid w:val="009E0D6A"/>
    <w:rsid w:val="009E6D94"/>
    <w:rsid w:val="009F7D3B"/>
    <w:rsid w:val="00A03263"/>
    <w:rsid w:val="00A0550C"/>
    <w:rsid w:val="00A05BD7"/>
    <w:rsid w:val="00A11FF6"/>
    <w:rsid w:val="00A13235"/>
    <w:rsid w:val="00A15A3E"/>
    <w:rsid w:val="00A15DCA"/>
    <w:rsid w:val="00A17315"/>
    <w:rsid w:val="00A24029"/>
    <w:rsid w:val="00A260D7"/>
    <w:rsid w:val="00A26AE6"/>
    <w:rsid w:val="00A27228"/>
    <w:rsid w:val="00A35C7F"/>
    <w:rsid w:val="00A3778A"/>
    <w:rsid w:val="00A37970"/>
    <w:rsid w:val="00A5170D"/>
    <w:rsid w:val="00A52343"/>
    <w:rsid w:val="00A54EAE"/>
    <w:rsid w:val="00A56181"/>
    <w:rsid w:val="00A57B51"/>
    <w:rsid w:val="00A631B1"/>
    <w:rsid w:val="00A71293"/>
    <w:rsid w:val="00A71CB7"/>
    <w:rsid w:val="00A72FFF"/>
    <w:rsid w:val="00A73B4E"/>
    <w:rsid w:val="00A74660"/>
    <w:rsid w:val="00A829A2"/>
    <w:rsid w:val="00A83F45"/>
    <w:rsid w:val="00A849B8"/>
    <w:rsid w:val="00A86FCA"/>
    <w:rsid w:val="00AB0C6C"/>
    <w:rsid w:val="00AB367B"/>
    <w:rsid w:val="00AB5A65"/>
    <w:rsid w:val="00AB7EE6"/>
    <w:rsid w:val="00AC010B"/>
    <w:rsid w:val="00AC6E5A"/>
    <w:rsid w:val="00AD1E2C"/>
    <w:rsid w:val="00AD58E1"/>
    <w:rsid w:val="00AE7F81"/>
    <w:rsid w:val="00AF0F77"/>
    <w:rsid w:val="00AF1D91"/>
    <w:rsid w:val="00B03FD0"/>
    <w:rsid w:val="00B05B17"/>
    <w:rsid w:val="00B24DCC"/>
    <w:rsid w:val="00B27391"/>
    <w:rsid w:val="00B35B50"/>
    <w:rsid w:val="00B36BD0"/>
    <w:rsid w:val="00B40529"/>
    <w:rsid w:val="00B413D5"/>
    <w:rsid w:val="00B5241D"/>
    <w:rsid w:val="00B54EBC"/>
    <w:rsid w:val="00B6443F"/>
    <w:rsid w:val="00B67B53"/>
    <w:rsid w:val="00B71E01"/>
    <w:rsid w:val="00B8313F"/>
    <w:rsid w:val="00B93BD6"/>
    <w:rsid w:val="00B93E3B"/>
    <w:rsid w:val="00B97F0D"/>
    <w:rsid w:val="00BA0329"/>
    <w:rsid w:val="00BB0E07"/>
    <w:rsid w:val="00BB1A99"/>
    <w:rsid w:val="00BC1804"/>
    <w:rsid w:val="00BC7577"/>
    <w:rsid w:val="00BD5747"/>
    <w:rsid w:val="00BD741B"/>
    <w:rsid w:val="00BD7FD3"/>
    <w:rsid w:val="00BE28C0"/>
    <w:rsid w:val="00BF6726"/>
    <w:rsid w:val="00BF75AC"/>
    <w:rsid w:val="00C00168"/>
    <w:rsid w:val="00C04E7B"/>
    <w:rsid w:val="00C078EC"/>
    <w:rsid w:val="00C131AF"/>
    <w:rsid w:val="00C171FB"/>
    <w:rsid w:val="00C22025"/>
    <w:rsid w:val="00C24775"/>
    <w:rsid w:val="00C40E03"/>
    <w:rsid w:val="00C5015C"/>
    <w:rsid w:val="00C516C8"/>
    <w:rsid w:val="00C527C8"/>
    <w:rsid w:val="00C657FA"/>
    <w:rsid w:val="00C73B42"/>
    <w:rsid w:val="00C93159"/>
    <w:rsid w:val="00C96025"/>
    <w:rsid w:val="00CA397B"/>
    <w:rsid w:val="00CA426C"/>
    <w:rsid w:val="00CB2251"/>
    <w:rsid w:val="00CB2938"/>
    <w:rsid w:val="00CB29C6"/>
    <w:rsid w:val="00CB462E"/>
    <w:rsid w:val="00CB4A74"/>
    <w:rsid w:val="00CC24FE"/>
    <w:rsid w:val="00CC70FB"/>
    <w:rsid w:val="00CE55AC"/>
    <w:rsid w:val="00D13BC3"/>
    <w:rsid w:val="00D14F03"/>
    <w:rsid w:val="00D409BB"/>
    <w:rsid w:val="00D5007A"/>
    <w:rsid w:val="00D5598B"/>
    <w:rsid w:val="00D56BD0"/>
    <w:rsid w:val="00D62ED1"/>
    <w:rsid w:val="00D63679"/>
    <w:rsid w:val="00D6725D"/>
    <w:rsid w:val="00D71A2E"/>
    <w:rsid w:val="00D731FC"/>
    <w:rsid w:val="00D80973"/>
    <w:rsid w:val="00D953D3"/>
    <w:rsid w:val="00DB3708"/>
    <w:rsid w:val="00DB4C4A"/>
    <w:rsid w:val="00DC080E"/>
    <w:rsid w:val="00DC0F2E"/>
    <w:rsid w:val="00DC32E7"/>
    <w:rsid w:val="00DC397E"/>
    <w:rsid w:val="00DD56E4"/>
    <w:rsid w:val="00DE76F1"/>
    <w:rsid w:val="00DF057F"/>
    <w:rsid w:val="00E004F9"/>
    <w:rsid w:val="00E21168"/>
    <w:rsid w:val="00E23547"/>
    <w:rsid w:val="00E26E63"/>
    <w:rsid w:val="00E336C0"/>
    <w:rsid w:val="00E40EE7"/>
    <w:rsid w:val="00E457D7"/>
    <w:rsid w:val="00E46527"/>
    <w:rsid w:val="00E52687"/>
    <w:rsid w:val="00E569E4"/>
    <w:rsid w:val="00E60CF7"/>
    <w:rsid w:val="00E60DF3"/>
    <w:rsid w:val="00E738E9"/>
    <w:rsid w:val="00E745ED"/>
    <w:rsid w:val="00E77E2B"/>
    <w:rsid w:val="00E8120B"/>
    <w:rsid w:val="00E81E0A"/>
    <w:rsid w:val="00E846BA"/>
    <w:rsid w:val="00E86C47"/>
    <w:rsid w:val="00E92CC7"/>
    <w:rsid w:val="00E93D45"/>
    <w:rsid w:val="00EA1963"/>
    <w:rsid w:val="00EA4712"/>
    <w:rsid w:val="00EA652C"/>
    <w:rsid w:val="00EB0731"/>
    <w:rsid w:val="00EC40AF"/>
    <w:rsid w:val="00EC4DA4"/>
    <w:rsid w:val="00EC6379"/>
    <w:rsid w:val="00ED507C"/>
    <w:rsid w:val="00ED7471"/>
    <w:rsid w:val="00EE38CD"/>
    <w:rsid w:val="00EE6D2C"/>
    <w:rsid w:val="00EE72D7"/>
    <w:rsid w:val="00F0134F"/>
    <w:rsid w:val="00F22C99"/>
    <w:rsid w:val="00F35569"/>
    <w:rsid w:val="00F3618F"/>
    <w:rsid w:val="00F4008B"/>
    <w:rsid w:val="00F41E61"/>
    <w:rsid w:val="00F47138"/>
    <w:rsid w:val="00F503C8"/>
    <w:rsid w:val="00F56689"/>
    <w:rsid w:val="00F821BF"/>
    <w:rsid w:val="00F853FB"/>
    <w:rsid w:val="00FA4FF9"/>
    <w:rsid w:val="00FB3C62"/>
    <w:rsid w:val="00FB6FEC"/>
    <w:rsid w:val="00FC3853"/>
    <w:rsid w:val="00FC53DE"/>
    <w:rsid w:val="00FC629F"/>
    <w:rsid w:val="00FC74F1"/>
    <w:rsid w:val="00FC7652"/>
    <w:rsid w:val="00FD2192"/>
    <w:rsid w:val="00FD7838"/>
    <w:rsid w:val="00FD7E55"/>
    <w:rsid w:val="00FE1360"/>
    <w:rsid w:val="00FE497C"/>
    <w:rsid w:val="00FE70B2"/>
    <w:rsid w:val="00FE7398"/>
    <w:rsid w:val="0D935F57"/>
    <w:rsid w:val="3B9A326B"/>
    <w:rsid w:val="6285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微软雅黑"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lsdException w:name="Normal (Web)" w:semiHidden="0" w:uiPriority="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cs="Times New Roman"/>
      <w:kern w:val="2"/>
      <w:sz w:val="21"/>
    </w:rPr>
  </w:style>
  <w:style w:type="paragraph" w:styleId="1">
    <w:name w:val="heading 1"/>
    <w:basedOn w:val="a"/>
    <w:next w:val="a"/>
    <w:qFormat/>
    <w:pPr>
      <w:widowControl/>
      <w:spacing w:before="100" w:beforeAutospacing="1" w:after="100" w:afterAutospacing="1"/>
      <w:jc w:val="left"/>
      <w:outlineLvl w:val="0"/>
    </w:pPr>
    <w:rPr>
      <w:rFonts w:ascii="宋体" w:hAnsi="宋体"/>
      <w:b/>
      <w:kern w:val="36"/>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autoSpaceDE w:val="0"/>
      <w:autoSpaceDN w:val="0"/>
      <w:adjustRightInd w:val="0"/>
      <w:spacing w:line="240" w:lineRule="atLeast"/>
      <w:ind w:left="2160"/>
      <w:jc w:val="left"/>
    </w:pPr>
    <w:rPr>
      <w:rFonts w:ascii="Arial" w:hAnsi="Arial"/>
      <w:color w:val="000000"/>
      <w:kern w:val="0"/>
      <w:sz w:val="24"/>
      <w:lang w:eastAsia="en-US"/>
    </w:rPr>
  </w:style>
  <w:style w:type="paragraph" w:styleId="a4">
    <w:name w:val="Plain Text"/>
    <w:basedOn w:val="a"/>
    <w:pPr>
      <w:widowControl/>
      <w:jc w:val="left"/>
    </w:pPr>
    <w:rPr>
      <w:rFonts w:ascii="Arial" w:hAnsi="Arial"/>
      <w:kern w:val="0"/>
      <w:sz w:val="18"/>
    </w:rPr>
  </w:style>
  <w:style w:type="paragraph" w:styleId="a5">
    <w:name w:val="Balloon Text"/>
    <w:basedOn w:val="a"/>
    <w:link w:val="Char"/>
    <w:uiPriority w:val="99"/>
    <w:semiHidden/>
    <w:unhideWhenUsed/>
    <w:qFormat/>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Title"/>
    <w:basedOn w:val="a"/>
    <w:link w:val="Char1"/>
    <w:qFormat/>
    <w:pPr>
      <w:widowControl/>
      <w:jc w:val="center"/>
    </w:pPr>
    <w:rPr>
      <w:b/>
      <w:sz w:val="28"/>
      <w:lang w:eastAsia="en-US"/>
    </w:rPr>
  </w:style>
  <w:style w:type="table" w:styleId="aa">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qFormat/>
    <w:rPr>
      <w:b/>
    </w:rPr>
  </w:style>
  <w:style w:type="character" w:styleId="ac">
    <w:name w:val="page number"/>
    <w:basedOn w:val="a0"/>
    <w:qFormat/>
  </w:style>
  <w:style w:type="character" w:styleId="ad">
    <w:name w:val="Emphasis"/>
    <w:basedOn w:val="a0"/>
    <w:qFormat/>
    <w:rPr>
      <w:i/>
    </w:rPr>
  </w:style>
  <w:style w:type="character" w:styleId="ae">
    <w:name w:val="Hyperlink"/>
    <w:basedOn w:val="a0"/>
    <w:qFormat/>
    <w:rPr>
      <w:color w:val="0000FF"/>
      <w:u w:val="single"/>
    </w:rPr>
  </w:style>
  <w:style w:type="character" w:customStyle="1" w:styleId="Char1">
    <w:name w:val="标题 Char"/>
    <w:basedOn w:val="a0"/>
    <w:link w:val="a9"/>
    <w:qFormat/>
    <w:rPr>
      <w:b/>
      <w:sz w:val="28"/>
      <w:lang w:eastAsia="en-US"/>
    </w:rPr>
  </w:style>
  <w:style w:type="character" w:customStyle="1" w:styleId="bottom1">
    <w:name w:val="bottom1"/>
    <w:basedOn w:val="a0"/>
    <w:rPr>
      <w:color w:val="6E6E6E"/>
    </w:rPr>
  </w:style>
  <w:style w:type="character" w:customStyle="1" w:styleId="apple-converted-space">
    <w:name w:val="apple-converted-space"/>
    <w:basedOn w:val="a0"/>
    <w:qFormat/>
  </w:style>
  <w:style w:type="character" w:customStyle="1" w:styleId="apple-style-span">
    <w:name w:val="apple-style-span"/>
    <w:basedOn w:val="a0"/>
    <w:qFormat/>
  </w:style>
  <w:style w:type="paragraph" w:styleId="af">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rPr>
  </w:style>
  <w:style w:type="paragraph" w:customStyle="1" w:styleId="css">
    <w:name w:val="css"/>
    <w:basedOn w:val="a"/>
    <w:pPr>
      <w:widowControl/>
      <w:spacing w:before="100" w:beforeAutospacing="1" w:after="100" w:afterAutospacing="1"/>
      <w:jc w:val="left"/>
    </w:pPr>
    <w:rPr>
      <w:rFonts w:ascii="宋体" w:hAnsi="宋体"/>
      <w:color w:val="0F0000"/>
      <w:kern w:val="0"/>
      <w:sz w:val="18"/>
    </w:rPr>
  </w:style>
  <w:style w:type="paragraph" w:customStyle="1" w:styleId="af0">
    <w:name w:val="清單段落"/>
    <w:basedOn w:val="a"/>
    <w:pPr>
      <w:ind w:left="720"/>
    </w:pPr>
  </w:style>
  <w:style w:type="character" w:customStyle="1" w:styleId="Char">
    <w:name w:val="批注框文本 Char"/>
    <w:basedOn w:val="a0"/>
    <w:link w:val="a5"/>
    <w:uiPriority w:val="99"/>
    <w:semiHidden/>
    <w:rPr>
      <w:kern w:val="2"/>
      <w:sz w:val="18"/>
      <w:szCs w:val="18"/>
    </w:rPr>
  </w:style>
  <w:style w:type="character" w:customStyle="1" w:styleId="Char0">
    <w:name w:val="页眉 Char"/>
    <w:basedOn w:val="a0"/>
    <w:link w:val="a7"/>
    <w:uiPriority w:val="99"/>
    <w:rsid w:val="00C24775"/>
    <w:rPr>
      <w:rFonts w:eastAsia="宋体"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1F7C8-44C1-4004-AE80-789CCEB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202</Words>
  <Characters>1154</Characters>
  <Application>Microsoft Office Word</Application>
  <DocSecurity>0</DocSecurity>
  <Lines>9</Lines>
  <Paragraphs>2</Paragraphs>
  <ScaleCrop>false</ScaleCrop>
  <Company>WWW.YlmF.CoM</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雨林木风</dc:creator>
  <cp:lastModifiedBy>test</cp:lastModifiedBy>
  <cp:revision>75</cp:revision>
  <cp:lastPrinted>2012-10-11T08:46:00Z</cp:lastPrinted>
  <dcterms:created xsi:type="dcterms:W3CDTF">2015-11-23T07:28:00Z</dcterms:created>
  <dcterms:modified xsi:type="dcterms:W3CDTF">2019-04-09T08:25:00Z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